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C3CB" w14:textId="638333F4" w:rsidR="00F23910" w:rsidRDefault="00BF3243" w:rsidP="000C3E2C">
      <w:pPr>
        <w:jc w:val="center"/>
        <w:rPr>
          <w:rFonts w:asciiTheme="minorHAnsi" w:hAnsiTheme="minorHAnsi"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A78E7" wp14:editId="104E70B3">
            <wp:simplePos x="0" y="0"/>
            <wp:positionH relativeFrom="column">
              <wp:posOffset>-514985</wp:posOffset>
            </wp:positionH>
            <wp:positionV relativeFrom="paragraph">
              <wp:posOffset>-459105</wp:posOffset>
            </wp:positionV>
            <wp:extent cx="7977991" cy="3390646"/>
            <wp:effectExtent l="0" t="0" r="4445" b="635"/>
            <wp:wrapNone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91" cy="33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DD469" w14:textId="788ABF12" w:rsidR="00556144" w:rsidRDefault="00556144" w:rsidP="000C3E2C">
      <w:pPr>
        <w:jc w:val="center"/>
        <w:rPr>
          <w:rFonts w:asciiTheme="minorHAnsi" w:hAnsiTheme="minorHAnsi"/>
          <w:color w:val="0000FF"/>
        </w:rPr>
      </w:pPr>
    </w:p>
    <w:p w14:paraId="42CFD094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D7671E7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67E5AAF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521BD40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AD58C95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4459500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D65C81E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8E3B8B2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73735B9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E219DB9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BCB8004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2E0818A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3B5560F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D686EC0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84D1C52" w14:textId="77777777" w:rsidR="00BF3243" w:rsidRDefault="00BF3243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7813FAF" w14:textId="71445ADD" w:rsidR="00556144" w:rsidRPr="00E537DB" w:rsidRDefault="00556144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5</w:t>
      </w: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DIAS 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4</w:t>
      </w: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NOITES </w:t>
      </w:r>
    </w:p>
    <w:p w14:paraId="147511D7" w14:textId="77777777" w:rsidR="00556144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</w:p>
    <w:p w14:paraId="6A3A22D8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1º dia, – Recife/Santiago – </w:t>
      </w:r>
      <w:r w:rsidRPr="00657D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Apresentação no aeroporto 2h30min antes do horário de embarque. Voo a Santiago. Chegada e receptivo no aeroporto e </w:t>
      </w:r>
      <w:proofErr w:type="spellStart"/>
      <w:r w:rsidRPr="00657D5B">
        <w:rPr>
          <w:rFonts w:asciiTheme="minorHAnsi" w:hAnsiTheme="minorHAnsi" w:cstheme="minorHAnsi"/>
          <w:color w:val="000000" w:themeColor="text1"/>
          <w:sz w:val="24"/>
          <w:szCs w:val="24"/>
        </w:rPr>
        <w:t>transfer</w:t>
      </w:r>
      <w:proofErr w:type="spellEnd"/>
      <w:r w:rsidRPr="00657D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hotel. </w:t>
      </w:r>
    </w:p>
    <w:p w14:paraId="5357AC15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</w:p>
    <w:p w14:paraId="657185E2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2º dia, – Santiago – </w:t>
      </w:r>
      <w:r w:rsidRPr="00657D5B">
        <w:rPr>
          <w:rFonts w:asciiTheme="minorHAnsi" w:hAnsiTheme="minorHAnsi" w:cstheme="minorHAnsi"/>
          <w:sz w:val="24"/>
          <w:szCs w:val="24"/>
        </w:rPr>
        <w:t>Após café da manhã no hotel, saída para começaremos os lugares mais interessantes de Santiago, observando o contraste dos prédios históricos com as construções modernas do setor Oriente, conhecendo também os lugares preferidos dos turistas e dos moradores da cidade.</w:t>
      </w:r>
    </w:p>
    <w:p w14:paraId="4F2A0A4A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1AD994E6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 w:rsidRPr="00657D5B">
        <w:rPr>
          <w:rFonts w:asciiTheme="minorHAnsi" w:hAnsiTheme="minorHAnsi" w:cstheme="minorHAnsi"/>
          <w:sz w:val="24"/>
          <w:szCs w:val="24"/>
        </w:rPr>
        <w:t xml:space="preserve">Caminharemos pela rua principal do centro da cidade, a Av. Libertador Bernardo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O'Higgins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 (mais conhecida como La Alameda) e conheceremos o Palácio da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Moneda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, um prédio de inspiração neoclássica cheio de história. Percorreremos os cêntricos passeios pedestres de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Huérfanos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 e Ahumada, centros da atividade comercial da capital e chegaremos até a Plaza de Armas, a praça principal onde a cidade foi fundada. Ao redor dela poderemos ver prédios históricos importantes e charmosos: a Catedral, a Estação de Correios e a Municipalidade de Santiago.</w:t>
      </w:r>
    </w:p>
    <w:p w14:paraId="2831F121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1EFC53F6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 w:rsidRPr="00657D5B">
        <w:rPr>
          <w:rFonts w:asciiTheme="minorHAnsi" w:hAnsiTheme="minorHAnsi" w:cstheme="minorHAnsi"/>
          <w:sz w:val="24"/>
          <w:szCs w:val="24"/>
        </w:rPr>
        <w:t xml:space="preserve">Subiremos o Cerro Santa Lucia, um lugar de bela arquitetura que foi muito importante na fundação de Santiago (e um dos lugares preferidos dos moradores), e visitaremos outros lugares onde os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santiaguinos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 aproveitam o seu tempo livre: o Parque Florestal, o Museu de Belas Artes e o Bairro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Lastarria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. Atravessando o Rio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Mapocho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 chegaremos até o Bairro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Bellavista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, uma área vibrante com muita atividade cultural e artística, além de ser um dos lugares favoritos para a vida noturna na capital. Finalmente conheceremos o novo centro da cidade visitando Providência,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Las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 Condes e Vitacura, lugares modernos que nos mostrarão uma cara diferente da cidade, voltando depois ao hotel.</w:t>
      </w:r>
    </w:p>
    <w:p w14:paraId="512DB718" w14:textId="77777777" w:rsidR="00556144" w:rsidRDefault="00556144" w:rsidP="00556144">
      <w:pPr>
        <w:pStyle w:val="SemEspaamen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9D759A4" wp14:editId="3596D1EE">
            <wp:extent cx="2260242" cy="1506201"/>
            <wp:effectExtent l="0" t="0" r="6985" b="0"/>
            <wp:docPr id="3" name="Imagem 3" descr="Pessoas andando na grama em frente a igrej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Pessoas andando na grama em frente a igrej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69" cy="1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0059C5" wp14:editId="0680D142">
            <wp:extent cx="2240924" cy="1494364"/>
            <wp:effectExtent l="0" t="0" r="6985" b="0"/>
            <wp:docPr id="4" name="Imagem 4" descr="Castelo com ponte na beira da ág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astelo com ponte na beira da águ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49" cy="15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879AA" wp14:editId="6F903A6F">
            <wp:extent cx="2247363" cy="1498658"/>
            <wp:effectExtent l="0" t="0" r="635" b="6350"/>
            <wp:docPr id="5" name="Imagem 5" descr="Pessoas andando em frente a igrej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essoas andando em frente a igrej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46" cy="15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5EC6F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470C65C" w14:textId="77777777" w:rsidR="00BF3243" w:rsidRDefault="00BF3243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6DC3A8F" w14:textId="6C34F4C7" w:rsidR="00556144" w:rsidRPr="00550210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lastRenderedPageBreak/>
        <w:t xml:space="preserve">3º dia, – Santiago – </w:t>
      </w:r>
      <w:r w:rsidRPr="00657D5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Após o café da manhã saída para</w:t>
      </w:r>
      <w:r w:rsidRPr="00657D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57D5B">
        <w:rPr>
          <w:rFonts w:asciiTheme="minorHAnsi" w:hAnsiTheme="minorHAnsi" w:cstheme="minorHAnsi"/>
          <w:sz w:val="24"/>
          <w:szCs w:val="24"/>
        </w:rPr>
        <w:t xml:space="preserve">visitar as cidades de </w:t>
      </w:r>
      <w:proofErr w:type="spellStart"/>
      <w:r w:rsidRPr="00657D5B">
        <w:rPr>
          <w:rFonts w:asciiTheme="minorHAnsi" w:hAnsiTheme="minorHAnsi" w:cstheme="minorHAnsi"/>
          <w:sz w:val="24"/>
          <w:szCs w:val="24"/>
        </w:rPr>
        <w:t>Viña</w:t>
      </w:r>
      <w:proofErr w:type="spellEnd"/>
      <w:r w:rsidRPr="00657D5B">
        <w:rPr>
          <w:rFonts w:asciiTheme="minorHAnsi" w:hAnsiTheme="minorHAnsi" w:cstheme="minorHAnsi"/>
          <w:sz w:val="24"/>
          <w:szCs w:val="24"/>
        </w:rPr>
        <w:t xml:space="preserve"> Del Mar e Valparaíso, </w:t>
      </w:r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conheceremos Valparaiso, um belo porto onde a arte, a cultura e a gastronomia se combinam de um jeito perfeito para lhe dar o seu caráter único. Visitaremos também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Viña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Mar, percorrendo os seus pontos mais importantes e passeando pelas suas lindas praias.</w:t>
      </w:r>
    </w:p>
    <w:p w14:paraId="29BF70CB" w14:textId="77777777" w:rsidR="00556144" w:rsidRPr="00550210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Começaremos a nossa Experiência desde o seu hotel em Santiago em direção ao litoral para conhecer Valparaiso, uma cidade única que já foi o principal porto do Oceano Pacífico durante o século XIX, e que hoje é um dos pontos turísticos mais importantes do Chile pela sua cultura vibrante e arquitetura particular. Visitaremos também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Viña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Mar, uma linda cidade litorânea reconhecida pelos seus jardins e agradáveis praias.</w:t>
      </w:r>
    </w:p>
    <w:p w14:paraId="3056E45A" w14:textId="77777777" w:rsidR="00556144" w:rsidRPr="00550210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832AEA" w14:textId="77777777" w:rsidR="00556144" w:rsidRPr="00550210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Atravessaremos o fértil vale vinícola de Casablanca e chegaremos até Valparaíso, obtendo lindas vistas da cidade desde os mirantes localizados em algum dos 43 morros que rodeiam a baía. Visitaremos algumas das suas zonas históricas e comerciais e o Congresso Nacional, e subiremos a um dos ascensores mais famosos da cidade. Iremos até o Morro Alegre e conseguiremos uma vista extraordinária desde o Passeio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Yugoslavo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, continuando para o Morro Concepción e passeando pelo pitoresco Passeio Atkinson, obtendo um dos melhores cartões postais de Valparaíso.</w:t>
      </w:r>
    </w:p>
    <w:p w14:paraId="1311FACC" w14:textId="77777777" w:rsidR="00556144" w:rsidRPr="00550210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CF28E5" w14:textId="77777777" w:rsidR="00556144" w:rsidRPr="00550210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Iremos até La Sebastiana, uma original construção que hoje é um museu e casa cultural que abriga coleções do reconhecido poeta chileno Pablo Neruda, e continuaremos para a vizinha cidade balneária de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Viña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Mar. Lá visitaremos o Cassino de Jogos e as principais avenidas e jardins do setor litorâneo, para depois passear por bairros residenciais de moderna arquitetura, chegando até a praia de </w:t>
      </w:r>
      <w:proofErr w:type="spellStart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Reñaca</w:t>
      </w:r>
      <w:proofErr w:type="spellEnd"/>
      <w:r w:rsidRPr="00550210">
        <w:rPr>
          <w:rFonts w:asciiTheme="minorHAnsi" w:hAnsiTheme="minorHAnsi" w:cstheme="minorHAnsi"/>
          <w:color w:val="000000" w:themeColor="text1"/>
          <w:sz w:val="24"/>
          <w:szCs w:val="24"/>
        </w:rPr>
        <w:t>. Finalizaremos visitando o centro da cidade, a Praça Vergara e a Avenida Alvarez, voltando depois para o hotel em Santiago.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Não incluí almoço.</w:t>
      </w:r>
    </w:p>
    <w:p w14:paraId="2D60A94B" w14:textId="77777777" w:rsidR="00556144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0B1E9FB3" wp14:editId="30E154BE">
            <wp:extent cx="6858000" cy="3136005"/>
            <wp:effectExtent l="0" t="0" r="0" b="7620"/>
            <wp:docPr id="6" name="Imagem 6" descr="Cidade vista de cima de um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idade vista de cima de um edifíc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84" cy="31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5C63" w14:textId="77777777" w:rsidR="00556144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</w:p>
    <w:p w14:paraId="1624405F" w14:textId="77777777" w:rsidR="00556144" w:rsidRPr="00C52E0C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4</w:t>
      </w: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º dia, - Santiago – </w:t>
      </w:r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Dia livre para atividades independentes. Sugerimos Experiência NEVE para Principiantes (Panorâmica - Box </w:t>
      </w:r>
      <w:proofErr w:type="spellStart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>lunch</w:t>
      </w:r>
      <w:proofErr w:type="spellEnd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– Neste </w:t>
      </w:r>
      <w:proofErr w:type="spellStart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>tur</w:t>
      </w:r>
      <w:proofErr w:type="spellEnd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apreciaremos a imponente Cordilheira dos Andes, a cadeia montanhosa mais extensa do mundo. Dependendo da temporada desfrutaremos de diferentes atividades: um passeio a cavalo, um passeio de bicicleta ou um trekking no verão, ou uma prática de esqui ou de snowboard no inverno.</w:t>
      </w:r>
    </w:p>
    <w:p w14:paraId="07C6407A" w14:textId="77777777" w:rsidR="00556144" w:rsidRPr="00C52E0C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>Começaremos a nossa experiência desde o seu hotel para conhecer diferentes pontos de Santiago desde os quais obteremos vistas panorâmicas da bela e imponente Cordilheira dos Andes.</w:t>
      </w:r>
    </w:p>
    <w:p w14:paraId="5BA43221" w14:textId="77777777" w:rsidR="00556144" w:rsidRPr="00C52E0C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240377" w14:textId="77777777" w:rsidR="00556144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Partiremos percorrendo os bairros residenciais de </w:t>
      </w:r>
      <w:proofErr w:type="spellStart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>Las</w:t>
      </w:r>
      <w:proofErr w:type="spellEnd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Condes e El </w:t>
      </w:r>
      <w:proofErr w:type="spellStart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>Arrayán</w:t>
      </w:r>
      <w:proofErr w:type="spellEnd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apreciando no caminho a variada flora composta por cactos e arbustos nativos e observando a imensa variedade de cores que a Cordilheira nos entrega. Chegaremos até a pequena Vila de </w:t>
      </w:r>
      <w:proofErr w:type="spellStart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>Farellones</w:t>
      </w:r>
      <w:proofErr w:type="spellEnd"/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continuaremos contornando enormes montanhas para </w:t>
      </w:r>
      <w:r w:rsidRPr="00C52E0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acessar o Centro de Ski Valle Nevado, onde teremos tempo livre para percorrer o lugar, tirar fotografias e almoçar. Durante o inverno poderemos praticar esqui ou snowboard, ou realizar um passeio a cavalo, um passeio de bicicleta ou um trekking no verão (atividades adicionais não incluídas no preço da excursão); logo depois destas entretidas atividades voltaremos ao hotel em Santiago.</w:t>
      </w:r>
    </w:p>
    <w:p w14:paraId="1EC95C6E" w14:textId="77777777" w:rsidR="00556144" w:rsidRPr="00471A5F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71A5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OU</w:t>
      </w:r>
    </w:p>
    <w:p w14:paraId="2DEBADA5" w14:textId="77777777" w:rsidR="00556144" w:rsidRPr="008B6A3D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657D5B">
        <w:rPr>
          <w:rFonts w:asciiTheme="minorHAnsi" w:hAnsiTheme="minorHAnsi" w:cstheme="minorHAnsi"/>
          <w:sz w:val="24"/>
          <w:szCs w:val="24"/>
        </w:rPr>
        <w:t>isitar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6A3D">
        <w:rPr>
          <w:rFonts w:asciiTheme="minorHAnsi" w:hAnsiTheme="minorHAnsi" w:cstheme="minorHAnsi"/>
          <w:sz w:val="24"/>
          <w:szCs w:val="24"/>
        </w:rPr>
        <w:t>o destacado Vinhedo Concha y Toro, conhecendo as suas plantações e tradicionais adegas e desfrutando de uma degustação das suas excelentes criações.</w:t>
      </w:r>
    </w:p>
    <w:p w14:paraId="457169EF" w14:textId="77777777" w:rsidR="00556144" w:rsidRPr="008B6A3D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 w:rsidRPr="008B6A3D">
        <w:rPr>
          <w:rFonts w:asciiTheme="minorHAnsi" w:hAnsiTheme="minorHAnsi" w:cstheme="minorHAnsi"/>
          <w:sz w:val="24"/>
          <w:szCs w:val="24"/>
        </w:rPr>
        <w:t xml:space="preserve">Começaremos a nossa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B6A3D">
        <w:rPr>
          <w:rFonts w:asciiTheme="minorHAnsi" w:hAnsiTheme="minorHAnsi" w:cstheme="minorHAnsi"/>
          <w:sz w:val="24"/>
          <w:szCs w:val="24"/>
        </w:rPr>
        <w:t>xperiência desde o seu hotel para conhecer um dos vinhedos mais renomados do nosso país e aprender mais sobre o processo dos seus vinhos, além de experimentar as suas gostosas criações.</w:t>
      </w:r>
    </w:p>
    <w:p w14:paraId="2AF9CB3E" w14:textId="77777777" w:rsidR="00556144" w:rsidRPr="008B6A3D" w:rsidRDefault="00556144" w:rsidP="0055614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4BF6E60F" w14:textId="77777777" w:rsidR="00556144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8B6A3D">
        <w:rPr>
          <w:rFonts w:asciiTheme="minorHAnsi" w:hAnsiTheme="minorHAnsi" w:cstheme="minorHAnsi"/>
          <w:sz w:val="24"/>
          <w:szCs w:val="24"/>
        </w:rPr>
        <w:t xml:space="preserve">Iremos em direção ao </w:t>
      </w:r>
      <w:proofErr w:type="spellStart"/>
      <w:r w:rsidRPr="008B6A3D">
        <w:rPr>
          <w:rFonts w:asciiTheme="minorHAnsi" w:hAnsiTheme="minorHAnsi" w:cstheme="minorHAnsi"/>
          <w:sz w:val="24"/>
          <w:szCs w:val="24"/>
        </w:rPr>
        <w:t>Cajón</w:t>
      </w:r>
      <w:proofErr w:type="spellEnd"/>
      <w:r w:rsidRPr="008B6A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6A3D">
        <w:rPr>
          <w:rFonts w:asciiTheme="minorHAnsi" w:hAnsiTheme="minorHAnsi" w:cstheme="minorHAnsi"/>
          <w:sz w:val="24"/>
          <w:szCs w:val="24"/>
        </w:rPr>
        <w:t>del</w:t>
      </w:r>
      <w:proofErr w:type="spellEnd"/>
      <w:r w:rsidRPr="008B6A3D">
        <w:rPr>
          <w:rFonts w:asciiTheme="minorHAnsi" w:hAnsiTheme="minorHAnsi" w:cstheme="minorHAnsi"/>
          <w:sz w:val="24"/>
          <w:szCs w:val="24"/>
        </w:rPr>
        <w:t xml:space="preserve"> Maipo, área de grande beleza que tem se transformado numa das principais atrações naturais da zona central tanto para os turistas como para os moradores e chegaremos até o Vinhedo Concha e Toro. Lá visitaremos o parque privado e as plantações, percorrendo também as tradicionais adegas e desfrutando depois de uma degustação, obtendo a taça usada como lembrança desta experiência. Teremos tempo para comprar vinhos na loja do vinhedo, e logo depois voltaremos ao hotel em Santiago.</w:t>
      </w:r>
      <w:r>
        <w:rPr>
          <w:rFonts w:asciiTheme="minorHAnsi" w:hAnsiTheme="minorHAnsi" w:cstheme="minorHAnsi"/>
          <w:sz w:val="24"/>
          <w:szCs w:val="24"/>
        </w:rPr>
        <w:t xml:space="preserve"> Degustação tradicional. Não incluí almoço.</w:t>
      </w:r>
    </w:p>
    <w:p w14:paraId="59E4B3CD" w14:textId="77777777" w:rsidR="00556144" w:rsidRPr="00C52E0C" w:rsidRDefault="00556144" w:rsidP="00556144">
      <w:pPr>
        <w:pStyle w:val="SemEspaamen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D29DF5" w14:textId="77777777" w:rsidR="00556144" w:rsidRDefault="00556144" w:rsidP="00556144">
      <w:pPr>
        <w:pStyle w:val="SemEspaamento"/>
        <w:jc w:val="center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4F7CD823" wp14:editId="037C8BC3">
            <wp:extent cx="3342068" cy="1880533"/>
            <wp:effectExtent l="0" t="0" r="0" b="5715"/>
            <wp:docPr id="8" name="Imagem 8" descr="Casa na nev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asa na nev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67" cy="19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A7189" wp14:editId="17B2695E">
            <wp:extent cx="3398906" cy="1912513"/>
            <wp:effectExtent l="0" t="0" r="0" b="0"/>
            <wp:docPr id="9" name="Imagem 9" descr="Homem deitado na nev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Homem deitado na nev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27" cy="19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9BB7" w14:textId="77777777" w:rsidR="00556144" w:rsidRDefault="00556144" w:rsidP="00556144">
      <w:pPr>
        <w:pStyle w:val="SemEspaamento"/>
        <w:jc w:val="both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</w:p>
    <w:p w14:paraId="3B1CA1E8" w14:textId="77777777" w:rsidR="00556144" w:rsidRPr="00657D5B" w:rsidRDefault="00556144" w:rsidP="00556144">
      <w:pPr>
        <w:pStyle w:val="SemEspaamento"/>
        <w:jc w:val="both"/>
        <w:rPr>
          <w:rFonts w:asciiTheme="minorHAnsi" w:hAnsiTheme="minorHAnsi" w:cstheme="minorHAnsi"/>
          <w:color w:val="212121"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5</w:t>
      </w:r>
      <w:r w:rsidRPr="00E537D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º dia, - Santiago – </w:t>
      </w:r>
      <w:r w:rsidRPr="00657D5B">
        <w:rPr>
          <w:rFonts w:asciiTheme="minorHAnsi" w:hAnsiTheme="minorHAnsi" w:cstheme="minorHAnsi"/>
          <w:sz w:val="24"/>
          <w:szCs w:val="24"/>
        </w:rPr>
        <w:t>Após café da manhã, saída para o aeroporto para retorno a cidade de origem.</w:t>
      </w:r>
    </w:p>
    <w:p w14:paraId="547C26CF" w14:textId="77777777" w:rsidR="00556144" w:rsidRPr="00657D5B" w:rsidRDefault="00556144" w:rsidP="00556144">
      <w:pPr>
        <w:rPr>
          <w:rFonts w:asciiTheme="minorHAnsi" w:hAnsiTheme="minorHAnsi" w:cstheme="minorHAnsi"/>
          <w:b/>
          <w:bCs/>
          <w:color w:val="0000FF"/>
        </w:rPr>
      </w:pPr>
    </w:p>
    <w:p w14:paraId="55554228" w14:textId="73286BAC" w:rsidR="00556144" w:rsidRPr="00657D5B" w:rsidRDefault="00556144" w:rsidP="00556144">
      <w:pPr>
        <w:rPr>
          <w:rFonts w:asciiTheme="minorHAnsi" w:hAnsiTheme="minorHAnsi" w:cstheme="minorHAnsi"/>
        </w:rPr>
      </w:pPr>
      <w:r w:rsidRPr="006504CD">
        <w:rPr>
          <w:rFonts w:asciiTheme="minorHAnsi" w:hAnsiTheme="minorHAnsi" w:cstheme="minorHAnsi"/>
          <w:b/>
          <w:color w:val="FF0000"/>
        </w:rPr>
        <w:t>SERVIÇOS:</w:t>
      </w:r>
      <w:r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7D5B">
        <w:rPr>
          <w:rFonts w:asciiTheme="minorHAnsi" w:hAnsiTheme="minorHAnsi" w:cstheme="minorHAnsi"/>
        </w:rPr>
        <w:t>Transfer</w:t>
      </w:r>
      <w:proofErr w:type="spellEnd"/>
      <w:r w:rsidRPr="00657D5B">
        <w:rPr>
          <w:rFonts w:asciiTheme="minorHAnsi" w:hAnsiTheme="minorHAnsi" w:cstheme="minorHAnsi"/>
        </w:rPr>
        <w:t xml:space="preserve"> de chegada e de saída em Santiago; </w:t>
      </w:r>
      <w:r>
        <w:rPr>
          <w:rFonts w:asciiTheme="minorHAnsi" w:hAnsiTheme="minorHAnsi" w:cstheme="minorHAnsi"/>
        </w:rPr>
        <w:t>4</w:t>
      </w:r>
      <w:r w:rsidRPr="00657D5B">
        <w:rPr>
          <w:rFonts w:asciiTheme="minorHAnsi" w:hAnsiTheme="minorHAnsi" w:cstheme="minorHAnsi"/>
        </w:rPr>
        <w:t xml:space="preserve"> Diárias com café da manhã; City Tour</w:t>
      </w:r>
      <w:r>
        <w:rPr>
          <w:rFonts w:asciiTheme="minorHAnsi" w:hAnsiTheme="minorHAnsi" w:cstheme="minorHAnsi"/>
        </w:rPr>
        <w:t xml:space="preserve"> panorâmico</w:t>
      </w:r>
      <w:r w:rsidRPr="00657D5B">
        <w:rPr>
          <w:rFonts w:asciiTheme="minorHAnsi" w:hAnsiTheme="minorHAnsi" w:cstheme="minorHAnsi"/>
        </w:rPr>
        <w:t xml:space="preserve"> em Santiago</w:t>
      </w:r>
      <w:r>
        <w:rPr>
          <w:rFonts w:asciiTheme="minorHAnsi" w:hAnsiTheme="minorHAnsi" w:cstheme="minorHAnsi"/>
        </w:rPr>
        <w:t>;</w:t>
      </w:r>
      <w:r w:rsidRPr="00657D5B">
        <w:rPr>
          <w:rFonts w:asciiTheme="minorHAnsi" w:hAnsiTheme="minorHAnsi" w:cstheme="minorHAnsi"/>
        </w:rPr>
        <w:t xml:space="preserve"> </w:t>
      </w:r>
      <w:proofErr w:type="spellStart"/>
      <w:r w:rsidRPr="00657D5B">
        <w:rPr>
          <w:rFonts w:asciiTheme="minorHAnsi" w:hAnsiTheme="minorHAnsi" w:cstheme="minorHAnsi"/>
        </w:rPr>
        <w:t>Tur</w:t>
      </w:r>
      <w:proofErr w:type="spellEnd"/>
      <w:r w:rsidRPr="00657D5B">
        <w:rPr>
          <w:rFonts w:asciiTheme="minorHAnsi" w:hAnsiTheme="minorHAnsi" w:cstheme="minorHAnsi"/>
        </w:rPr>
        <w:t xml:space="preserve"> </w:t>
      </w:r>
      <w:proofErr w:type="spellStart"/>
      <w:r w:rsidRPr="00657D5B">
        <w:rPr>
          <w:rFonts w:asciiTheme="minorHAnsi" w:hAnsiTheme="minorHAnsi" w:cstheme="minorHAnsi"/>
        </w:rPr>
        <w:t>Viña</w:t>
      </w:r>
      <w:proofErr w:type="spellEnd"/>
      <w:r w:rsidRPr="00657D5B">
        <w:rPr>
          <w:rFonts w:asciiTheme="minorHAnsi" w:hAnsiTheme="minorHAnsi" w:cstheme="minorHAnsi"/>
        </w:rPr>
        <w:t xml:space="preserve"> Del Mar e Val Paraíso</w:t>
      </w:r>
      <w:r>
        <w:rPr>
          <w:rFonts w:asciiTheme="minorHAnsi" w:hAnsiTheme="minorHAnsi" w:cstheme="minorHAnsi"/>
        </w:rPr>
        <w:t xml:space="preserve">.  </w:t>
      </w:r>
      <w:r w:rsidRPr="00657D5B">
        <w:rPr>
          <w:rFonts w:asciiTheme="minorHAnsi" w:hAnsiTheme="minorHAnsi" w:cstheme="minorHAnsi"/>
        </w:rPr>
        <w:t xml:space="preserve"> </w:t>
      </w:r>
    </w:p>
    <w:p w14:paraId="5B91D787" w14:textId="77777777" w:rsidR="00471A5F" w:rsidRDefault="00471A5F" w:rsidP="0055614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DF32991" w14:textId="15E05E64" w:rsidR="00556144" w:rsidRPr="00657D5B" w:rsidRDefault="00556144" w:rsidP="00556144">
      <w:pPr>
        <w:jc w:val="center"/>
        <w:rPr>
          <w:rFonts w:asciiTheme="minorHAnsi" w:hAnsiTheme="minorHAnsi" w:cstheme="minorHAnsi"/>
          <w:b/>
          <w:color w:val="000000"/>
        </w:rPr>
      </w:pPr>
      <w:r w:rsidRPr="00657D5B">
        <w:rPr>
          <w:rFonts w:asciiTheme="minorHAnsi" w:hAnsiTheme="minorHAnsi" w:cstheme="minorHAnsi"/>
          <w:b/>
          <w:color w:val="000000"/>
        </w:rPr>
        <w:t xml:space="preserve">Preço e condições de pagamento (preço por passageiro em US$):                                                                                                                  </w:t>
      </w:r>
    </w:p>
    <w:p w14:paraId="248E9A1C" w14:textId="2901E6C9" w:rsidR="00556144" w:rsidRDefault="00556144" w:rsidP="00556144">
      <w:pPr>
        <w:jc w:val="center"/>
        <w:rPr>
          <w:rFonts w:asciiTheme="minorHAnsi" w:hAnsiTheme="minorHAnsi" w:cstheme="minorHAnsi"/>
          <w:b/>
          <w:color w:val="2F5496"/>
        </w:rPr>
      </w:pPr>
      <w:r w:rsidRPr="00657D5B">
        <w:rPr>
          <w:rFonts w:asciiTheme="minorHAnsi" w:hAnsiTheme="minorHAnsi" w:cstheme="minorHAnsi"/>
          <w:b/>
          <w:color w:val="2F5496"/>
        </w:rPr>
        <w:t>HOTEL</w:t>
      </w:r>
      <w:r>
        <w:rPr>
          <w:rFonts w:asciiTheme="minorHAnsi" w:hAnsiTheme="minorHAnsi" w:cstheme="minorHAnsi"/>
          <w:b/>
          <w:color w:val="2F5496"/>
        </w:rPr>
        <w:t xml:space="preserve"> PROVIDÊNCIA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97"/>
        <w:gridCol w:w="1134"/>
      </w:tblGrid>
      <w:tr w:rsidR="009F4BDD" w:rsidRPr="00C52E0C" w14:paraId="071B2F24" w14:textId="77777777" w:rsidTr="00BF4B98">
        <w:trPr>
          <w:jc w:val="center"/>
        </w:trPr>
        <w:tc>
          <w:tcPr>
            <w:tcW w:w="2126" w:type="dxa"/>
            <w:shd w:val="clear" w:color="auto" w:fill="FFFFFF"/>
          </w:tcPr>
          <w:p w14:paraId="589017B1" w14:textId="77777777" w:rsidR="009F4BDD" w:rsidRPr="00C52E0C" w:rsidRDefault="009F4BDD" w:rsidP="00BF4B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2E0C">
              <w:rPr>
                <w:rFonts w:asciiTheme="minorHAnsi" w:hAnsiTheme="minorHAnsi" w:cstheme="minorHAnsi"/>
                <w:b/>
                <w:color w:val="000000" w:themeColor="text1"/>
              </w:rPr>
              <w:t>CONDIÇOES</w:t>
            </w:r>
          </w:p>
        </w:tc>
        <w:tc>
          <w:tcPr>
            <w:tcW w:w="1297" w:type="dxa"/>
            <w:shd w:val="clear" w:color="auto" w:fill="FFFFFF"/>
          </w:tcPr>
          <w:p w14:paraId="2AE9D72A" w14:textId="77777777" w:rsidR="009F4BDD" w:rsidRPr="00C52E0C" w:rsidRDefault="009F4BDD" w:rsidP="00BF4B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2E0C">
              <w:rPr>
                <w:rFonts w:asciiTheme="minorHAnsi" w:hAnsiTheme="minorHAnsi" w:cstheme="minorHAnsi"/>
                <w:b/>
                <w:color w:val="000000" w:themeColor="text1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67F03561" w14:textId="77777777" w:rsidR="009F4BDD" w:rsidRPr="00C52E0C" w:rsidRDefault="009F4BDD" w:rsidP="00BF4B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2E0C">
              <w:rPr>
                <w:rFonts w:asciiTheme="minorHAnsi" w:hAnsiTheme="minorHAnsi" w:cstheme="minorHAnsi"/>
                <w:b/>
                <w:color w:val="000000" w:themeColor="text1"/>
              </w:rPr>
              <w:t>DUPLO</w:t>
            </w:r>
          </w:p>
        </w:tc>
      </w:tr>
      <w:tr w:rsidR="009F4BDD" w:rsidRPr="00C52E0C" w14:paraId="242B8E9B" w14:textId="77777777" w:rsidTr="00BF4B98">
        <w:trPr>
          <w:trHeight w:val="319"/>
          <w:jc w:val="center"/>
        </w:trPr>
        <w:tc>
          <w:tcPr>
            <w:tcW w:w="2126" w:type="dxa"/>
            <w:shd w:val="clear" w:color="auto" w:fill="D9D9D9"/>
          </w:tcPr>
          <w:p w14:paraId="38EC3718" w14:textId="77777777" w:rsidR="009F4BDD" w:rsidRPr="009671E0" w:rsidRDefault="009F4BDD" w:rsidP="00BF4B9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>À vista</w:t>
            </w:r>
          </w:p>
        </w:tc>
        <w:tc>
          <w:tcPr>
            <w:tcW w:w="1297" w:type="dxa"/>
            <w:shd w:val="clear" w:color="auto" w:fill="D9D9D9"/>
          </w:tcPr>
          <w:p w14:paraId="590A6457" w14:textId="175E99A5" w:rsidR="009F4BDD" w:rsidRPr="009671E0" w:rsidRDefault="009F4BDD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1.044</w:t>
            </w:r>
          </w:p>
        </w:tc>
        <w:tc>
          <w:tcPr>
            <w:tcW w:w="1134" w:type="dxa"/>
            <w:shd w:val="clear" w:color="auto" w:fill="D9D9D9"/>
          </w:tcPr>
          <w:p w14:paraId="7EB84886" w14:textId="7C891E15" w:rsidR="009F4BDD" w:rsidRPr="009671E0" w:rsidRDefault="009F4BDD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700</w:t>
            </w:r>
          </w:p>
        </w:tc>
      </w:tr>
      <w:tr w:rsidR="009F4BDD" w:rsidRPr="00C52E0C" w14:paraId="048C4769" w14:textId="77777777" w:rsidTr="00BF4B98">
        <w:trPr>
          <w:jc w:val="center"/>
        </w:trPr>
        <w:tc>
          <w:tcPr>
            <w:tcW w:w="2126" w:type="dxa"/>
            <w:shd w:val="clear" w:color="auto" w:fill="auto"/>
          </w:tcPr>
          <w:p w14:paraId="360A8EE0" w14:textId="77777777" w:rsidR="009F4BDD" w:rsidRPr="009671E0" w:rsidRDefault="009F4BDD" w:rsidP="00BF4B9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Entrada + 3 vezes </w:t>
            </w:r>
          </w:p>
        </w:tc>
        <w:tc>
          <w:tcPr>
            <w:tcW w:w="1297" w:type="dxa"/>
            <w:shd w:val="clear" w:color="auto" w:fill="auto"/>
          </w:tcPr>
          <w:p w14:paraId="4E17F48D" w14:textId="48E30EF9" w:rsidR="009F4BDD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14:paraId="080DA283" w14:textId="4504531B" w:rsidR="009F4BDD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175</w:t>
            </w:r>
          </w:p>
        </w:tc>
      </w:tr>
      <w:tr w:rsidR="009F4BDD" w:rsidRPr="00C52E0C" w14:paraId="4BF53C2F" w14:textId="77777777" w:rsidTr="00BF4B98">
        <w:trPr>
          <w:jc w:val="center"/>
        </w:trPr>
        <w:tc>
          <w:tcPr>
            <w:tcW w:w="2126" w:type="dxa"/>
            <w:shd w:val="clear" w:color="auto" w:fill="auto"/>
          </w:tcPr>
          <w:p w14:paraId="149C403E" w14:textId="0FE6A6D6" w:rsidR="009F4BDD" w:rsidRPr="009671E0" w:rsidRDefault="009F4BDD" w:rsidP="00BF4B9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Entrada +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5</w:t>
            </w: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vezes </w:t>
            </w:r>
          </w:p>
        </w:tc>
        <w:tc>
          <w:tcPr>
            <w:tcW w:w="1297" w:type="dxa"/>
            <w:shd w:val="clear" w:color="auto" w:fill="auto"/>
          </w:tcPr>
          <w:p w14:paraId="49594DBC" w14:textId="101B785B" w:rsidR="009F4BDD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14:paraId="0207FC84" w14:textId="55199CFA" w:rsidR="009F4BDD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124</w:t>
            </w:r>
          </w:p>
        </w:tc>
      </w:tr>
    </w:tbl>
    <w:p w14:paraId="28756A7D" w14:textId="77777777" w:rsidR="00471A5F" w:rsidRDefault="00471A5F" w:rsidP="00556144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1D8E65" w14:textId="1058717A" w:rsidR="00471A5F" w:rsidRPr="009F4BDD" w:rsidRDefault="00000000" w:rsidP="00471A5F">
      <w:pPr>
        <w:jc w:val="center"/>
        <w:rPr>
          <w:rFonts w:asciiTheme="minorHAnsi" w:hAnsiTheme="minorHAnsi" w:cstheme="minorHAnsi"/>
          <w:b/>
          <w:color w:val="2F5496" w:themeColor="accent1" w:themeShade="BF"/>
        </w:rPr>
      </w:pPr>
      <w:hyperlink r:id="rId13" w:tgtFrame="_blank" w:history="1">
        <w:proofErr w:type="spellStart"/>
        <w:r w:rsidR="009F4BDD" w:rsidRPr="009F4BDD">
          <w:rPr>
            <w:rStyle w:val="Hyperlink"/>
            <w:rFonts w:ascii="Helvetica" w:hAnsi="Helvetica" w:cs="Helvetica"/>
            <w:b/>
            <w:bCs/>
            <w:color w:val="2F5496" w:themeColor="accent1" w:themeShade="BF"/>
            <w:u w:val="none"/>
            <w:shd w:val="clear" w:color="auto" w:fill="F8F9FA"/>
          </w:rPr>
          <w:t>Mr</w:t>
        </w:r>
        <w:proofErr w:type="spellEnd"/>
        <w:r w:rsidR="009F4BDD" w:rsidRPr="009F4BDD">
          <w:rPr>
            <w:rStyle w:val="Hyperlink"/>
            <w:rFonts w:ascii="Helvetica" w:hAnsi="Helvetica" w:cs="Helvetica"/>
            <w:b/>
            <w:bCs/>
            <w:color w:val="2F5496" w:themeColor="accent1" w:themeShade="BF"/>
            <w:u w:val="none"/>
            <w:shd w:val="clear" w:color="auto" w:fill="F8F9FA"/>
          </w:rPr>
          <w:t xml:space="preserve"> Hotel (</w:t>
        </w:r>
        <w:proofErr w:type="spellStart"/>
        <w:r w:rsidR="009F4BDD" w:rsidRPr="009F4BDD">
          <w:rPr>
            <w:rStyle w:val="Hyperlink"/>
            <w:rFonts w:ascii="Helvetica" w:hAnsi="Helvetica" w:cs="Helvetica"/>
            <w:b/>
            <w:bCs/>
            <w:color w:val="2F5496" w:themeColor="accent1" w:themeShade="BF"/>
            <w:u w:val="none"/>
            <w:shd w:val="clear" w:color="auto" w:fill="F8F9FA"/>
          </w:rPr>
          <w:t>Ex</w:t>
        </w:r>
        <w:proofErr w:type="spellEnd"/>
        <w:r w:rsidR="009F4BDD" w:rsidRPr="009F4BDD">
          <w:rPr>
            <w:rStyle w:val="Hyperlink"/>
            <w:rFonts w:ascii="Helvetica" w:hAnsi="Helvetica" w:cs="Helvetica"/>
            <w:b/>
            <w:bCs/>
            <w:color w:val="2F5496" w:themeColor="accent1" w:themeShade="BF"/>
            <w:u w:val="none"/>
            <w:shd w:val="clear" w:color="auto" w:fill="F8F9FA"/>
          </w:rPr>
          <w:t xml:space="preserve"> Hotel Neruda)</w:t>
        </w:r>
      </w:hyperlink>
      <w:r w:rsidR="00471A5F" w:rsidRPr="009F4BDD">
        <w:rPr>
          <w:rFonts w:asciiTheme="minorHAnsi" w:hAnsiTheme="minorHAnsi" w:cstheme="minorHAnsi"/>
          <w:b/>
          <w:color w:val="2F5496" w:themeColor="accent1" w:themeShade="BF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97"/>
        <w:gridCol w:w="1134"/>
      </w:tblGrid>
      <w:tr w:rsidR="00471A5F" w:rsidRPr="00C52E0C" w14:paraId="7089A72A" w14:textId="77777777" w:rsidTr="00BF4B98">
        <w:trPr>
          <w:jc w:val="center"/>
        </w:trPr>
        <w:tc>
          <w:tcPr>
            <w:tcW w:w="2126" w:type="dxa"/>
            <w:shd w:val="clear" w:color="auto" w:fill="FFFFFF"/>
          </w:tcPr>
          <w:p w14:paraId="5897D9B3" w14:textId="77777777" w:rsidR="00471A5F" w:rsidRPr="00C52E0C" w:rsidRDefault="00471A5F" w:rsidP="00BF4B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2E0C">
              <w:rPr>
                <w:rFonts w:asciiTheme="minorHAnsi" w:hAnsiTheme="minorHAnsi" w:cstheme="minorHAnsi"/>
                <w:b/>
                <w:color w:val="000000" w:themeColor="text1"/>
              </w:rPr>
              <w:t>CONDIÇOES</w:t>
            </w:r>
          </w:p>
        </w:tc>
        <w:tc>
          <w:tcPr>
            <w:tcW w:w="1297" w:type="dxa"/>
            <w:shd w:val="clear" w:color="auto" w:fill="FFFFFF"/>
          </w:tcPr>
          <w:p w14:paraId="548782B1" w14:textId="77777777" w:rsidR="00471A5F" w:rsidRPr="00C52E0C" w:rsidRDefault="00471A5F" w:rsidP="00BF4B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2E0C">
              <w:rPr>
                <w:rFonts w:asciiTheme="minorHAnsi" w:hAnsiTheme="minorHAnsi" w:cstheme="minorHAnsi"/>
                <w:b/>
                <w:color w:val="000000" w:themeColor="text1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6DAD91E5" w14:textId="77777777" w:rsidR="00471A5F" w:rsidRPr="00C52E0C" w:rsidRDefault="00471A5F" w:rsidP="00BF4B9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2E0C">
              <w:rPr>
                <w:rFonts w:asciiTheme="minorHAnsi" w:hAnsiTheme="minorHAnsi" w:cstheme="minorHAnsi"/>
                <w:b/>
                <w:color w:val="000000" w:themeColor="text1"/>
              </w:rPr>
              <w:t>DUPLO</w:t>
            </w:r>
          </w:p>
        </w:tc>
      </w:tr>
      <w:tr w:rsidR="00471A5F" w:rsidRPr="00C52E0C" w14:paraId="75E1AB1C" w14:textId="77777777" w:rsidTr="00BF4B98">
        <w:trPr>
          <w:trHeight w:val="319"/>
          <w:jc w:val="center"/>
        </w:trPr>
        <w:tc>
          <w:tcPr>
            <w:tcW w:w="2126" w:type="dxa"/>
            <w:shd w:val="clear" w:color="auto" w:fill="D9D9D9"/>
          </w:tcPr>
          <w:p w14:paraId="6BDEE7FF" w14:textId="77777777" w:rsidR="00471A5F" w:rsidRPr="009671E0" w:rsidRDefault="00471A5F" w:rsidP="00BF4B9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>À vista</w:t>
            </w:r>
          </w:p>
        </w:tc>
        <w:tc>
          <w:tcPr>
            <w:tcW w:w="1297" w:type="dxa"/>
            <w:shd w:val="clear" w:color="auto" w:fill="D9D9D9"/>
          </w:tcPr>
          <w:p w14:paraId="617717A6" w14:textId="439EA5C2" w:rsidR="00471A5F" w:rsidRPr="009671E0" w:rsidRDefault="009F4BDD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780</w:t>
            </w:r>
          </w:p>
        </w:tc>
        <w:tc>
          <w:tcPr>
            <w:tcW w:w="1134" w:type="dxa"/>
            <w:shd w:val="clear" w:color="auto" w:fill="D9D9D9"/>
          </w:tcPr>
          <w:p w14:paraId="30D31871" w14:textId="6AF19FDC" w:rsidR="00471A5F" w:rsidRPr="009671E0" w:rsidRDefault="009F4BDD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596</w:t>
            </w:r>
          </w:p>
        </w:tc>
      </w:tr>
      <w:tr w:rsidR="00471A5F" w:rsidRPr="00C52E0C" w14:paraId="533F76F3" w14:textId="77777777" w:rsidTr="00BF4B98">
        <w:trPr>
          <w:jc w:val="center"/>
        </w:trPr>
        <w:tc>
          <w:tcPr>
            <w:tcW w:w="2126" w:type="dxa"/>
            <w:shd w:val="clear" w:color="auto" w:fill="auto"/>
          </w:tcPr>
          <w:p w14:paraId="6D6E563E" w14:textId="77777777" w:rsidR="00471A5F" w:rsidRPr="009671E0" w:rsidRDefault="00471A5F" w:rsidP="00BF4B9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Entrada + 3 vezes </w:t>
            </w:r>
          </w:p>
        </w:tc>
        <w:tc>
          <w:tcPr>
            <w:tcW w:w="1297" w:type="dxa"/>
            <w:shd w:val="clear" w:color="auto" w:fill="auto"/>
          </w:tcPr>
          <w:p w14:paraId="3CEF7924" w14:textId="2838F34D" w:rsidR="00471A5F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14:paraId="4A073437" w14:textId="53CCF46D" w:rsidR="00471A5F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149</w:t>
            </w:r>
          </w:p>
        </w:tc>
      </w:tr>
      <w:tr w:rsidR="00471A5F" w:rsidRPr="00C52E0C" w14:paraId="6A4BA860" w14:textId="77777777" w:rsidTr="00BF4B98">
        <w:trPr>
          <w:jc w:val="center"/>
        </w:trPr>
        <w:tc>
          <w:tcPr>
            <w:tcW w:w="2126" w:type="dxa"/>
            <w:shd w:val="clear" w:color="auto" w:fill="auto"/>
          </w:tcPr>
          <w:p w14:paraId="44C31800" w14:textId="0A188AD1" w:rsidR="00471A5F" w:rsidRPr="009671E0" w:rsidRDefault="00471A5F" w:rsidP="00BF4B9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Entrada +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5</w:t>
            </w:r>
            <w:r w:rsidRPr="009671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vezes </w:t>
            </w:r>
          </w:p>
        </w:tc>
        <w:tc>
          <w:tcPr>
            <w:tcW w:w="1297" w:type="dxa"/>
            <w:shd w:val="clear" w:color="auto" w:fill="auto"/>
          </w:tcPr>
          <w:p w14:paraId="0B7C9C08" w14:textId="7494EE8D" w:rsidR="00471A5F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14:paraId="467AA530" w14:textId="040487EA" w:rsidR="00471A5F" w:rsidRPr="009671E0" w:rsidRDefault="00B95BC1" w:rsidP="00BF4B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105</w:t>
            </w:r>
          </w:p>
        </w:tc>
      </w:tr>
    </w:tbl>
    <w:p w14:paraId="1A12AF2F" w14:textId="13E2E815" w:rsidR="00556144" w:rsidRPr="009D481A" w:rsidRDefault="00556144" w:rsidP="00556144">
      <w:pPr>
        <w:jc w:val="center"/>
        <w:rPr>
          <w:rFonts w:asciiTheme="minorHAnsi" w:hAnsiTheme="minorHAnsi" w:cs="Arial"/>
          <w:sz w:val="22"/>
          <w:szCs w:val="22"/>
        </w:rPr>
      </w:pPr>
      <w:r w:rsidRPr="009D481A">
        <w:rPr>
          <w:rFonts w:asciiTheme="minorHAnsi" w:hAnsiTheme="minorHAnsi" w:cs="Arial"/>
          <w:b/>
          <w:color w:val="000000"/>
          <w:sz w:val="22"/>
          <w:szCs w:val="22"/>
        </w:rPr>
        <w:t xml:space="preserve">Tabela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elaborada em </w:t>
      </w:r>
      <w:r w:rsidR="00B95BC1">
        <w:rPr>
          <w:rFonts w:asciiTheme="minorHAnsi" w:hAnsiTheme="minorHAnsi" w:cs="Arial"/>
          <w:b/>
          <w:color w:val="000000"/>
          <w:sz w:val="22"/>
          <w:szCs w:val="22"/>
        </w:rPr>
        <w:t>21</w:t>
      </w:r>
      <w:r w:rsidRPr="009D481A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>
        <w:rPr>
          <w:rFonts w:asciiTheme="minorHAnsi" w:hAnsiTheme="minorHAnsi" w:cs="Arial"/>
          <w:b/>
          <w:color w:val="000000"/>
          <w:sz w:val="22"/>
          <w:szCs w:val="22"/>
        </w:rPr>
        <w:t>0</w:t>
      </w:r>
      <w:r w:rsidR="00B95BC1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9D481A">
        <w:rPr>
          <w:rFonts w:asciiTheme="minorHAnsi" w:hAnsiTheme="minorHAnsi" w:cs="Arial"/>
          <w:b/>
          <w:color w:val="000000"/>
          <w:sz w:val="22"/>
          <w:szCs w:val="22"/>
        </w:rPr>
        <w:t>/202</w:t>
      </w: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9D481A">
        <w:rPr>
          <w:rFonts w:asciiTheme="minorHAnsi" w:hAnsiTheme="minorHAnsi" w:cs="Arial"/>
          <w:b/>
          <w:color w:val="000000"/>
          <w:sz w:val="22"/>
          <w:szCs w:val="22"/>
        </w:rPr>
        <w:br/>
      </w:r>
    </w:p>
    <w:p w14:paraId="7DD10A33" w14:textId="77777777" w:rsidR="00556144" w:rsidRPr="001D35EE" w:rsidRDefault="00556144" w:rsidP="000C3E2C">
      <w:pPr>
        <w:jc w:val="center"/>
        <w:rPr>
          <w:rFonts w:asciiTheme="minorHAnsi" w:hAnsiTheme="minorHAnsi"/>
          <w:color w:val="0000FF"/>
        </w:rPr>
      </w:pPr>
    </w:p>
    <w:sectPr w:rsidR="00556144" w:rsidRPr="001D35EE" w:rsidSect="00BF3243">
      <w:pgSz w:w="12240" w:h="15840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4884"/>
    <w:multiLevelType w:val="hybridMultilevel"/>
    <w:tmpl w:val="3C7001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65CB"/>
    <w:multiLevelType w:val="hybridMultilevel"/>
    <w:tmpl w:val="F52AFF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578053">
    <w:abstractNumId w:val="1"/>
  </w:num>
  <w:num w:numId="2" w16cid:durableId="84209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9E"/>
    <w:rsid w:val="000006A3"/>
    <w:rsid w:val="00007DC8"/>
    <w:rsid w:val="00011780"/>
    <w:rsid w:val="000254EB"/>
    <w:rsid w:val="00044DE6"/>
    <w:rsid w:val="000661EC"/>
    <w:rsid w:val="00087028"/>
    <w:rsid w:val="00095B70"/>
    <w:rsid w:val="00096227"/>
    <w:rsid w:val="000A47B1"/>
    <w:rsid w:val="000A4BE5"/>
    <w:rsid w:val="000B0BFB"/>
    <w:rsid w:val="000C3E2C"/>
    <w:rsid w:val="000C7D23"/>
    <w:rsid w:val="000D580D"/>
    <w:rsid w:val="000E4866"/>
    <w:rsid w:val="000F324E"/>
    <w:rsid w:val="00100C84"/>
    <w:rsid w:val="00110B78"/>
    <w:rsid w:val="001165A3"/>
    <w:rsid w:val="00120F2B"/>
    <w:rsid w:val="00141BD5"/>
    <w:rsid w:val="00153B84"/>
    <w:rsid w:val="0016728E"/>
    <w:rsid w:val="00172C62"/>
    <w:rsid w:val="00191637"/>
    <w:rsid w:val="001C5626"/>
    <w:rsid w:val="001D35EE"/>
    <w:rsid w:val="001E1CDD"/>
    <w:rsid w:val="001F0267"/>
    <w:rsid w:val="001F0844"/>
    <w:rsid w:val="001F1ED8"/>
    <w:rsid w:val="00204DD3"/>
    <w:rsid w:val="00211943"/>
    <w:rsid w:val="0021398F"/>
    <w:rsid w:val="00214B7C"/>
    <w:rsid w:val="00234C79"/>
    <w:rsid w:val="00276217"/>
    <w:rsid w:val="00277011"/>
    <w:rsid w:val="002A718C"/>
    <w:rsid w:val="002B0B2F"/>
    <w:rsid w:val="002B4FC1"/>
    <w:rsid w:val="002C1CFC"/>
    <w:rsid w:val="002D34D4"/>
    <w:rsid w:val="00301334"/>
    <w:rsid w:val="00303DA7"/>
    <w:rsid w:val="003057D6"/>
    <w:rsid w:val="00312B74"/>
    <w:rsid w:val="00332F5D"/>
    <w:rsid w:val="003350AD"/>
    <w:rsid w:val="0034350D"/>
    <w:rsid w:val="00362724"/>
    <w:rsid w:val="0036508A"/>
    <w:rsid w:val="0036522A"/>
    <w:rsid w:val="0036549B"/>
    <w:rsid w:val="00374C42"/>
    <w:rsid w:val="00385ECC"/>
    <w:rsid w:val="00390DE8"/>
    <w:rsid w:val="003A0570"/>
    <w:rsid w:val="003A4C65"/>
    <w:rsid w:val="003B47DB"/>
    <w:rsid w:val="003B4F25"/>
    <w:rsid w:val="003C3CD2"/>
    <w:rsid w:val="003D5371"/>
    <w:rsid w:val="003E6D20"/>
    <w:rsid w:val="003F2E25"/>
    <w:rsid w:val="003F6159"/>
    <w:rsid w:val="004014E4"/>
    <w:rsid w:val="00403D24"/>
    <w:rsid w:val="00427C59"/>
    <w:rsid w:val="0044137F"/>
    <w:rsid w:val="00441BDA"/>
    <w:rsid w:val="00455510"/>
    <w:rsid w:val="00471A5F"/>
    <w:rsid w:val="00485037"/>
    <w:rsid w:val="004A3A20"/>
    <w:rsid w:val="004B45C3"/>
    <w:rsid w:val="004B4E30"/>
    <w:rsid w:val="004C3947"/>
    <w:rsid w:val="004D2BE8"/>
    <w:rsid w:val="004D5272"/>
    <w:rsid w:val="005018A0"/>
    <w:rsid w:val="005078F0"/>
    <w:rsid w:val="0051178F"/>
    <w:rsid w:val="005178AA"/>
    <w:rsid w:val="00521402"/>
    <w:rsid w:val="005218CA"/>
    <w:rsid w:val="005279E8"/>
    <w:rsid w:val="00533E26"/>
    <w:rsid w:val="00555387"/>
    <w:rsid w:val="00556144"/>
    <w:rsid w:val="005625C6"/>
    <w:rsid w:val="00575690"/>
    <w:rsid w:val="00592AA0"/>
    <w:rsid w:val="005A02DC"/>
    <w:rsid w:val="005B047E"/>
    <w:rsid w:val="005B1EEC"/>
    <w:rsid w:val="005B6947"/>
    <w:rsid w:val="005B6A9E"/>
    <w:rsid w:val="005D2CC8"/>
    <w:rsid w:val="005D6F99"/>
    <w:rsid w:val="005D7259"/>
    <w:rsid w:val="005E16C9"/>
    <w:rsid w:val="005E2F70"/>
    <w:rsid w:val="005F3462"/>
    <w:rsid w:val="006213A4"/>
    <w:rsid w:val="00621A25"/>
    <w:rsid w:val="006406F0"/>
    <w:rsid w:val="00660D12"/>
    <w:rsid w:val="0066226B"/>
    <w:rsid w:val="0066622F"/>
    <w:rsid w:val="00666D5C"/>
    <w:rsid w:val="00677C59"/>
    <w:rsid w:val="006831C6"/>
    <w:rsid w:val="006A3AAF"/>
    <w:rsid w:val="006A5E48"/>
    <w:rsid w:val="006A7CB3"/>
    <w:rsid w:val="006D327D"/>
    <w:rsid w:val="006E26AF"/>
    <w:rsid w:val="006E41B2"/>
    <w:rsid w:val="006E7E74"/>
    <w:rsid w:val="006F0DDF"/>
    <w:rsid w:val="00700288"/>
    <w:rsid w:val="007008F9"/>
    <w:rsid w:val="00705C39"/>
    <w:rsid w:val="00707ECF"/>
    <w:rsid w:val="0071062A"/>
    <w:rsid w:val="007162CE"/>
    <w:rsid w:val="007167A0"/>
    <w:rsid w:val="0072425A"/>
    <w:rsid w:val="0074040D"/>
    <w:rsid w:val="00756FEA"/>
    <w:rsid w:val="007639FC"/>
    <w:rsid w:val="00771A9A"/>
    <w:rsid w:val="00772D0E"/>
    <w:rsid w:val="00787174"/>
    <w:rsid w:val="007D2AEB"/>
    <w:rsid w:val="007D2C44"/>
    <w:rsid w:val="007E37E9"/>
    <w:rsid w:val="00805FA4"/>
    <w:rsid w:val="00817406"/>
    <w:rsid w:val="0083021B"/>
    <w:rsid w:val="008305F2"/>
    <w:rsid w:val="00832331"/>
    <w:rsid w:val="008345F8"/>
    <w:rsid w:val="00834C44"/>
    <w:rsid w:val="008539D2"/>
    <w:rsid w:val="00855BB2"/>
    <w:rsid w:val="0087449F"/>
    <w:rsid w:val="008757FC"/>
    <w:rsid w:val="0089434C"/>
    <w:rsid w:val="00895A1E"/>
    <w:rsid w:val="008B3B8D"/>
    <w:rsid w:val="008D419A"/>
    <w:rsid w:val="008D6D2A"/>
    <w:rsid w:val="008E6075"/>
    <w:rsid w:val="008F1F93"/>
    <w:rsid w:val="008F537A"/>
    <w:rsid w:val="00903815"/>
    <w:rsid w:val="00907C7D"/>
    <w:rsid w:val="0091294F"/>
    <w:rsid w:val="0092301F"/>
    <w:rsid w:val="00924C64"/>
    <w:rsid w:val="00926267"/>
    <w:rsid w:val="009506DB"/>
    <w:rsid w:val="00952498"/>
    <w:rsid w:val="00971A31"/>
    <w:rsid w:val="00983180"/>
    <w:rsid w:val="00984864"/>
    <w:rsid w:val="00987A01"/>
    <w:rsid w:val="009B2BD3"/>
    <w:rsid w:val="009D0D4B"/>
    <w:rsid w:val="009D11A7"/>
    <w:rsid w:val="009D3705"/>
    <w:rsid w:val="009D481A"/>
    <w:rsid w:val="009F4BDD"/>
    <w:rsid w:val="00A0483D"/>
    <w:rsid w:val="00A06589"/>
    <w:rsid w:val="00A26605"/>
    <w:rsid w:val="00A4253D"/>
    <w:rsid w:val="00A6320D"/>
    <w:rsid w:val="00A65892"/>
    <w:rsid w:val="00A749EC"/>
    <w:rsid w:val="00A875EA"/>
    <w:rsid w:val="00AA126F"/>
    <w:rsid w:val="00AA17BE"/>
    <w:rsid w:val="00AA3292"/>
    <w:rsid w:val="00AC50CE"/>
    <w:rsid w:val="00AE6916"/>
    <w:rsid w:val="00B01CE9"/>
    <w:rsid w:val="00B069E7"/>
    <w:rsid w:val="00B205A7"/>
    <w:rsid w:val="00B31129"/>
    <w:rsid w:val="00B438E1"/>
    <w:rsid w:val="00B44D55"/>
    <w:rsid w:val="00B46A91"/>
    <w:rsid w:val="00B56ED6"/>
    <w:rsid w:val="00B642C4"/>
    <w:rsid w:val="00B66622"/>
    <w:rsid w:val="00B77D26"/>
    <w:rsid w:val="00B87140"/>
    <w:rsid w:val="00B95108"/>
    <w:rsid w:val="00B95BC1"/>
    <w:rsid w:val="00BC2A1E"/>
    <w:rsid w:val="00BC7BFE"/>
    <w:rsid w:val="00BF3243"/>
    <w:rsid w:val="00BF641D"/>
    <w:rsid w:val="00C05880"/>
    <w:rsid w:val="00C139A2"/>
    <w:rsid w:val="00C1420D"/>
    <w:rsid w:val="00C42BAA"/>
    <w:rsid w:val="00C45025"/>
    <w:rsid w:val="00C576BA"/>
    <w:rsid w:val="00C606B9"/>
    <w:rsid w:val="00C615E1"/>
    <w:rsid w:val="00C63FEB"/>
    <w:rsid w:val="00C67A2F"/>
    <w:rsid w:val="00C86623"/>
    <w:rsid w:val="00C92948"/>
    <w:rsid w:val="00CA1A1B"/>
    <w:rsid w:val="00CA1F14"/>
    <w:rsid w:val="00CC0E97"/>
    <w:rsid w:val="00CD0A3E"/>
    <w:rsid w:val="00CF528B"/>
    <w:rsid w:val="00CF5728"/>
    <w:rsid w:val="00CF7EAC"/>
    <w:rsid w:val="00D30758"/>
    <w:rsid w:val="00D63A1D"/>
    <w:rsid w:val="00D65DAF"/>
    <w:rsid w:val="00D71696"/>
    <w:rsid w:val="00D867AF"/>
    <w:rsid w:val="00DB457C"/>
    <w:rsid w:val="00DB5D12"/>
    <w:rsid w:val="00DB7BD1"/>
    <w:rsid w:val="00DC437A"/>
    <w:rsid w:val="00DC4872"/>
    <w:rsid w:val="00DC58B7"/>
    <w:rsid w:val="00DE2752"/>
    <w:rsid w:val="00DE3329"/>
    <w:rsid w:val="00DE33FD"/>
    <w:rsid w:val="00E1139C"/>
    <w:rsid w:val="00E151FF"/>
    <w:rsid w:val="00E161DC"/>
    <w:rsid w:val="00E2584A"/>
    <w:rsid w:val="00EA4BDE"/>
    <w:rsid w:val="00EA6A6D"/>
    <w:rsid w:val="00EB2C04"/>
    <w:rsid w:val="00EB37DE"/>
    <w:rsid w:val="00ED3CD8"/>
    <w:rsid w:val="00ED5989"/>
    <w:rsid w:val="00EF65E5"/>
    <w:rsid w:val="00F04EB7"/>
    <w:rsid w:val="00F06CA2"/>
    <w:rsid w:val="00F11307"/>
    <w:rsid w:val="00F12593"/>
    <w:rsid w:val="00F130B8"/>
    <w:rsid w:val="00F168FB"/>
    <w:rsid w:val="00F23910"/>
    <w:rsid w:val="00F27D4A"/>
    <w:rsid w:val="00F457C5"/>
    <w:rsid w:val="00F530B1"/>
    <w:rsid w:val="00F60594"/>
    <w:rsid w:val="00F740F7"/>
    <w:rsid w:val="00F91364"/>
    <w:rsid w:val="00F93C8E"/>
    <w:rsid w:val="00FA61F9"/>
    <w:rsid w:val="00FA7395"/>
    <w:rsid w:val="00FB569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8595"/>
  <w15:chartTrackingRefBased/>
  <w15:docId w15:val="{31F38646-4DE4-48B9-A4E5-D6C7E76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5018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76217"/>
    <w:rPr>
      <w:rFonts w:ascii="Tahoma" w:hAnsi="Tahoma" w:cs="Tahoma"/>
      <w:sz w:val="16"/>
      <w:szCs w:val="16"/>
    </w:rPr>
  </w:style>
  <w:style w:type="character" w:styleId="Hyperlink">
    <w:name w:val="Hyperlink"/>
    <w:rsid w:val="0036549B"/>
    <w:rPr>
      <w:color w:val="0000FF"/>
      <w:u w:val="single"/>
    </w:rPr>
  </w:style>
  <w:style w:type="character" w:styleId="HiperlinkVisitado">
    <w:name w:val="FollowedHyperlink"/>
    <w:rsid w:val="0036549B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555387"/>
    <w:pPr>
      <w:jc w:val="center"/>
    </w:pPr>
    <w:rPr>
      <w:b/>
      <w:snapToGrid w:val="0"/>
      <w:szCs w:val="20"/>
    </w:rPr>
  </w:style>
  <w:style w:type="paragraph" w:styleId="Corpodetexto">
    <w:name w:val="Body Text"/>
    <w:basedOn w:val="Normal"/>
    <w:rsid w:val="009D3705"/>
    <w:rPr>
      <w:sz w:val="28"/>
    </w:rPr>
  </w:style>
  <w:style w:type="paragraph" w:styleId="Corpodetexto3">
    <w:name w:val="Body Text 3"/>
    <w:basedOn w:val="Normal"/>
    <w:link w:val="Corpodetexto3Char"/>
    <w:rsid w:val="00895A1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95A1E"/>
    <w:rPr>
      <w:sz w:val="16"/>
      <w:szCs w:val="16"/>
    </w:rPr>
  </w:style>
  <w:style w:type="table" w:styleId="Tabelacomgrade">
    <w:name w:val="Table Grid"/>
    <w:basedOn w:val="Tabelanormal"/>
    <w:rsid w:val="000A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E2F70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18A0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2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3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1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3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8809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1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0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12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85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8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5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83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5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01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74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514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4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985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lmundo.cl/manualdet.php?pro=17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32B3-94EA-4C24-859C-6CEF31FF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.</dc:creator>
  <cp:keywords/>
  <dc:description/>
  <cp:lastModifiedBy>Rodrigo Gorski</cp:lastModifiedBy>
  <cp:revision>9</cp:revision>
  <cp:lastPrinted>2017-11-06T12:07:00Z</cp:lastPrinted>
  <dcterms:created xsi:type="dcterms:W3CDTF">2023-01-12T21:00:00Z</dcterms:created>
  <dcterms:modified xsi:type="dcterms:W3CDTF">2023-03-22T17:09:00Z</dcterms:modified>
</cp:coreProperties>
</file>