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1501BAA4" w:rsidR="001A7CA3" w:rsidRDefault="00CD0342" w:rsidP="001A7CA3">
      <w:pPr>
        <w:jc w:val="center"/>
        <w:rPr>
          <w:color w:val="2E74B5" w:themeColor="accent1" w:themeShade="BF"/>
          <w:sz w:val="24"/>
          <w:szCs w:val="24"/>
        </w:rPr>
      </w:pPr>
      <w:r>
        <w:rPr>
          <w:b/>
          <w:bCs/>
          <w:color w:val="2E74B5" w:themeColor="accent1" w:themeShade="BF"/>
          <w:sz w:val="24"/>
          <w:szCs w:val="24"/>
        </w:rPr>
        <w:t xml:space="preserve">COLÔMBIA COM </w:t>
      </w:r>
      <w:proofErr w:type="gramStart"/>
      <w:r>
        <w:rPr>
          <w:b/>
          <w:bCs/>
          <w:color w:val="2E74B5" w:themeColor="accent1" w:themeShade="BF"/>
          <w:sz w:val="24"/>
          <w:szCs w:val="24"/>
        </w:rPr>
        <w:t>MEDELLÍN</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proofErr w:type="gramEnd"/>
      <w:r w:rsidR="001A7CA3" w:rsidRPr="001A7CA3">
        <w:rPr>
          <w:b/>
          <w:bCs/>
          <w:color w:val="2E74B5" w:themeColor="accent1" w:themeShade="BF"/>
          <w:sz w:val="24"/>
          <w:szCs w:val="24"/>
        </w:rPr>
        <w:t xml:space="preserve"> </w:t>
      </w:r>
      <w:r w:rsidR="001A7CA3">
        <w:rPr>
          <w:b/>
          <w:bCs/>
          <w:color w:val="2E74B5" w:themeColor="accent1" w:themeShade="BF"/>
          <w:sz w:val="24"/>
          <w:szCs w:val="24"/>
        </w:rPr>
        <w:t xml:space="preserve">Com </w:t>
      </w:r>
      <w:r>
        <w:rPr>
          <w:b/>
          <w:bCs/>
          <w:color w:val="2E74B5" w:themeColor="accent1" w:themeShade="BF"/>
          <w:sz w:val="24"/>
          <w:szCs w:val="24"/>
        </w:rPr>
        <w:t xml:space="preserve">Bogotá, Cartagena e </w:t>
      </w:r>
      <w:r w:rsidR="00E744D2">
        <w:rPr>
          <w:b/>
          <w:bCs/>
          <w:color w:val="2E74B5" w:themeColor="accent1" w:themeShade="BF"/>
          <w:sz w:val="24"/>
          <w:szCs w:val="24"/>
        </w:rPr>
        <w:t>M</w:t>
      </w:r>
      <w:r>
        <w:rPr>
          <w:b/>
          <w:bCs/>
          <w:color w:val="2E74B5" w:themeColor="accent1" w:themeShade="BF"/>
          <w:sz w:val="24"/>
          <w:szCs w:val="24"/>
        </w:rPr>
        <w:t>edellín</w:t>
      </w:r>
      <w:r>
        <w:rPr>
          <w:b/>
          <w:bCs/>
          <w:color w:val="2E74B5" w:themeColor="accent1" w:themeShade="BF"/>
          <w:sz w:val="24"/>
          <w:szCs w:val="24"/>
        </w:rPr>
        <w:br/>
      </w:r>
      <w:r>
        <w:rPr>
          <w:color w:val="2E74B5" w:themeColor="accent1" w:themeShade="BF"/>
          <w:sz w:val="24"/>
          <w:szCs w:val="24"/>
        </w:rPr>
        <w:t>Parte Terrestre – Consulte Parte Aérea</w:t>
      </w:r>
      <w:r w:rsidR="007A4871">
        <w:rPr>
          <w:color w:val="2E74B5" w:themeColor="accent1" w:themeShade="BF"/>
          <w:sz w:val="24"/>
          <w:szCs w:val="24"/>
        </w:rPr>
        <w:t xml:space="preserve"> | </w:t>
      </w:r>
      <w:r w:rsidR="00E744D2">
        <w:rPr>
          <w:color w:val="2E74B5" w:themeColor="accent1" w:themeShade="BF"/>
          <w:sz w:val="24"/>
          <w:szCs w:val="24"/>
        </w:rPr>
        <w:t>10</w:t>
      </w:r>
      <w:r w:rsidR="007A4871">
        <w:rPr>
          <w:color w:val="2E74B5" w:themeColor="accent1" w:themeShade="BF"/>
          <w:sz w:val="24"/>
          <w:szCs w:val="24"/>
        </w:rPr>
        <w:t xml:space="preserve">d e </w:t>
      </w:r>
      <w:r w:rsidR="00E744D2">
        <w:rPr>
          <w:color w:val="2E74B5" w:themeColor="accent1" w:themeShade="BF"/>
          <w:sz w:val="24"/>
          <w:szCs w:val="24"/>
        </w:rPr>
        <w:t>08</w:t>
      </w:r>
      <w:r w:rsidR="007A4871">
        <w:rPr>
          <w:color w:val="2E74B5" w:themeColor="accent1" w:themeShade="BF"/>
          <w:sz w:val="24"/>
          <w:szCs w:val="24"/>
        </w:rPr>
        <w:t>n</w:t>
      </w:r>
      <w:r w:rsidR="001A7CA3" w:rsidRPr="001A7CA3">
        <w:rPr>
          <w:color w:val="2E74B5" w:themeColor="accent1" w:themeShade="BF"/>
          <w:sz w:val="24"/>
          <w:szCs w:val="24"/>
        </w:rPr>
        <w:t xml:space="preserve"> | De </w:t>
      </w:r>
      <w:r w:rsidR="00E744D2">
        <w:rPr>
          <w:color w:val="2E74B5" w:themeColor="accent1" w:themeShade="BF"/>
          <w:sz w:val="24"/>
          <w:szCs w:val="24"/>
        </w:rPr>
        <w:t>27 de julho</w:t>
      </w:r>
      <w:r w:rsidR="007A4871">
        <w:rPr>
          <w:color w:val="2E74B5" w:themeColor="accent1" w:themeShade="BF"/>
          <w:sz w:val="24"/>
          <w:szCs w:val="24"/>
        </w:rPr>
        <w:t xml:space="preserve"> a </w:t>
      </w:r>
      <w:r w:rsidR="00E744D2">
        <w:rPr>
          <w:color w:val="2E74B5" w:themeColor="accent1" w:themeShade="BF"/>
          <w:sz w:val="24"/>
          <w:szCs w:val="24"/>
        </w:rPr>
        <w:t>05</w:t>
      </w:r>
      <w:r w:rsidR="007A4871">
        <w:rPr>
          <w:color w:val="2E74B5" w:themeColor="accent1" w:themeShade="BF"/>
          <w:sz w:val="24"/>
          <w:szCs w:val="24"/>
        </w:rPr>
        <w:t xml:space="preserve"> de </w:t>
      </w:r>
      <w:r w:rsidR="00E744D2">
        <w:rPr>
          <w:color w:val="2E74B5" w:themeColor="accent1" w:themeShade="BF"/>
          <w:sz w:val="24"/>
          <w:szCs w:val="24"/>
        </w:rPr>
        <w:t>agost</w:t>
      </w:r>
      <w:r w:rsidR="007A4871">
        <w:rPr>
          <w:color w:val="2E74B5" w:themeColor="accent1" w:themeShade="BF"/>
          <w:sz w:val="24"/>
          <w:szCs w:val="24"/>
        </w:rPr>
        <w:t xml:space="preserve">o de 2020 </w:t>
      </w:r>
    </w:p>
    <w:p w14:paraId="21C84983" w14:textId="525BBA55" w:rsidR="005D7B24" w:rsidRDefault="005D7B24" w:rsidP="001A7CA3">
      <w:pPr>
        <w:jc w:val="center"/>
        <w:rPr>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22C51B6E" w14:textId="77777777" w:rsidR="00E744D2" w:rsidRDefault="00E744D2" w:rsidP="00E744D2">
      <w:pPr>
        <w:pStyle w:val="titulos"/>
      </w:pPr>
      <w:r w:rsidRPr="00196421">
        <w:t>1° dia, 27.07, segunda-feira – BOGOTÁ</w:t>
      </w:r>
    </w:p>
    <w:p w14:paraId="309FB08E" w14:textId="2DC6129F" w:rsidR="00E744D2" w:rsidRPr="00196421" w:rsidRDefault="00E744D2" w:rsidP="00E744D2">
      <w:pPr>
        <w:pStyle w:val="Normal1"/>
      </w:pPr>
      <w:r w:rsidRPr="00196421">
        <w:t xml:space="preserve">Chegada e </w:t>
      </w:r>
      <w:proofErr w:type="spellStart"/>
      <w:r w:rsidRPr="00196421">
        <w:t>transfer</w:t>
      </w:r>
      <w:proofErr w:type="spellEnd"/>
      <w:r w:rsidRPr="00196421">
        <w:t xml:space="preserve"> ao hotel restante do dia livre.  </w:t>
      </w:r>
    </w:p>
    <w:p w14:paraId="38E92C35" w14:textId="77777777" w:rsidR="00E744D2" w:rsidRDefault="00E744D2" w:rsidP="00E744D2">
      <w:pPr>
        <w:pStyle w:val="titulos"/>
      </w:pPr>
      <w:r w:rsidRPr="00196421">
        <w:t>2° dia, 28.07, terça-feira – BOGOTÁ</w:t>
      </w:r>
    </w:p>
    <w:p w14:paraId="7945085B" w14:textId="703EEBCE" w:rsidR="00E744D2" w:rsidRPr="00196421" w:rsidRDefault="00E744D2" w:rsidP="00E744D2">
      <w:pPr>
        <w:pStyle w:val="Normal1"/>
      </w:pPr>
      <w:r w:rsidRPr="00196421">
        <w:t>Tour a Catedral de Sal.</w:t>
      </w:r>
    </w:p>
    <w:p w14:paraId="5F85ABA4" w14:textId="77777777" w:rsidR="00E744D2" w:rsidRDefault="00E744D2" w:rsidP="00E744D2">
      <w:pPr>
        <w:pStyle w:val="titulos"/>
      </w:pPr>
      <w:r w:rsidRPr="00196421">
        <w:t>3° dia, 29.07, quarta-feira – BOGOTÁ</w:t>
      </w:r>
    </w:p>
    <w:p w14:paraId="685E83EA" w14:textId="76D037B5" w:rsidR="00E744D2" w:rsidRPr="00196421" w:rsidRDefault="00E744D2" w:rsidP="00E744D2">
      <w:pPr>
        <w:pStyle w:val="Normal1"/>
      </w:pPr>
      <w:r w:rsidRPr="00196421">
        <w:t xml:space="preserve">City Tour com passeio de teleférico. Encontro no lobby do hotel onde partiremos ao centro da cidade e desceremos a estação do teleférico ou funicular para subir o Cerro Monserrate e visitar o Santuário do Senhor Caído e o mirante com a vista panorâmica mais espetacular da cidade. Continuaremos até o centro histórico, zona que mistura o estilo colonial e republicano em suas charmosas edificações, logo faremos um recorrido a pé pelo bairro colonial da Candelária, ali visitaremos o Museu de </w:t>
      </w:r>
      <w:proofErr w:type="spellStart"/>
      <w:r w:rsidRPr="00196421">
        <w:t>Botero</w:t>
      </w:r>
      <w:proofErr w:type="spellEnd"/>
      <w:r w:rsidRPr="00196421">
        <w:t xml:space="preserve">, artista colombiano reconhecido mundialmente pelo estilo da volumetria, a Praça de Bolívar para apreciar a Catedral Primada, O Congresso, O Palácio da Justiça, a Prefeitura e a Casa de </w:t>
      </w:r>
      <w:proofErr w:type="spellStart"/>
      <w:r w:rsidRPr="00196421">
        <w:t>Nariño</w:t>
      </w:r>
      <w:proofErr w:type="spellEnd"/>
      <w:r w:rsidRPr="00196421">
        <w:t>, sede da presidência da República. Em seguida desfrutaremos da gastronomia local com um delicioso almoço. Pela tarde um passeio a pé pela história da cidade até chegar ao Museu do Ouro (entrada incluída, fechado nas segundas-feiras), o m</w:t>
      </w:r>
      <w:r>
        <w:t>aior</w:t>
      </w:r>
      <w:r w:rsidRPr="00196421">
        <w:t xml:space="preserve"> do mundo no seu tipo, com mais de 34.000 peças de fabricação indígena pré-colombiana. Retorno ao hotel.</w:t>
      </w:r>
    </w:p>
    <w:p w14:paraId="2463399E" w14:textId="77777777" w:rsidR="00E744D2" w:rsidRDefault="00E744D2" w:rsidP="00E744D2">
      <w:pPr>
        <w:pStyle w:val="titulos"/>
      </w:pPr>
      <w:r w:rsidRPr="00196421">
        <w:t>4° dia, 30.07, quinta-feira - BOGOTÁ/CARTAGENA</w:t>
      </w:r>
    </w:p>
    <w:p w14:paraId="0CF7A7C4" w14:textId="72CC5845" w:rsidR="00E744D2" w:rsidRPr="00196421" w:rsidRDefault="00E744D2" w:rsidP="00E744D2">
      <w:pPr>
        <w:pStyle w:val="Normal1"/>
      </w:pPr>
      <w:proofErr w:type="spellStart"/>
      <w:r w:rsidRPr="00196421">
        <w:t>Transfer</w:t>
      </w:r>
      <w:proofErr w:type="spellEnd"/>
      <w:r w:rsidRPr="00196421">
        <w:t xml:space="preserve"> e voo a Cartagena. Chegada e acomodação em hotel. Tarde Livre. </w:t>
      </w:r>
    </w:p>
    <w:p w14:paraId="33392AA9" w14:textId="77777777" w:rsidR="00E744D2" w:rsidRDefault="00E744D2" w:rsidP="00E744D2">
      <w:pPr>
        <w:pStyle w:val="titulos"/>
      </w:pPr>
      <w:r w:rsidRPr="00196421">
        <w:t>5° dia, 31.07, sexta-feira – CARTAGENA</w:t>
      </w:r>
    </w:p>
    <w:p w14:paraId="13EBB211" w14:textId="3C8F9E29" w:rsidR="00E744D2" w:rsidRPr="00196421" w:rsidRDefault="00E744D2" w:rsidP="00E744D2">
      <w:pPr>
        <w:pStyle w:val="Normal1"/>
      </w:pPr>
      <w:r w:rsidRPr="00196421">
        <w:t xml:space="preserve">Recepção no hotel para iniciarmos nosso tour pela margem da charmosa Bahia de Cartagena. Em seguida faremos um recorrido panorâmico na ilha de Manga e nos dirigimos ao convento da Candelária, localizado no cerro da popa (parte superior de uma embarcação), máxima elevação da cidade de Cartagena e a qual possui partes de arte consagradas que permitem descobrir tesouros históricos. Desde onde se aprecia a vista panorâmica mais completa da cidade. Continuamos a visita guiada ao forte San Felipe de </w:t>
      </w:r>
      <w:proofErr w:type="spellStart"/>
      <w:r w:rsidRPr="00196421">
        <w:t>Barajas</w:t>
      </w:r>
      <w:proofErr w:type="spellEnd"/>
      <w:r w:rsidRPr="00196421">
        <w:t>, máxima obra militar construída na América em tempos coloniais. Finalizamos com visita ao centro histórico e amuralhado da cidade de Cartagena “</w:t>
      </w:r>
      <w:proofErr w:type="spellStart"/>
      <w:r w:rsidRPr="00196421">
        <w:t>las</w:t>
      </w:r>
      <w:proofErr w:type="spellEnd"/>
      <w:r w:rsidRPr="00196421">
        <w:t xml:space="preserve"> </w:t>
      </w:r>
      <w:proofErr w:type="spellStart"/>
      <w:r w:rsidRPr="00196421">
        <w:t>bóvedas</w:t>
      </w:r>
      <w:proofErr w:type="spellEnd"/>
      <w:r w:rsidRPr="00196421">
        <w:t xml:space="preserve">”, baluarte de </w:t>
      </w:r>
      <w:r>
        <w:t>S</w:t>
      </w:r>
      <w:r w:rsidRPr="00196421">
        <w:t xml:space="preserve">anto </w:t>
      </w:r>
      <w:r>
        <w:t>D</w:t>
      </w:r>
      <w:r w:rsidRPr="00196421">
        <w:t>omingo, ruas e praças.</w:t>
      </w:r>
    </w:p>
    <w:p w14:paraId="0002BCA6" w14:textId="77777777" w:rsidR="00E744D2" w:rsidRDefault="00E744D2" w:rsidP="00E744D2">
      <w:pPr>
        <w:pStyle w:val="titulos"/>
      </w:pPr>
      <w:r w:rsidRPr="00196421">
        <w:t>6° dia, 01.08, sábado – CARTAGENA/MEDELLIN</w:t>
      </w:r>
    </w:p>
    <w:p w14:paraId="541B01ED" w14:textId="78556B4F" w:rsidR="00E744D2" w:rsidRPr="00196421" w:rsidRDefault="00E744D2" w:rsidP="00E744D2">
      <w:pPr>
        <w:pStyle w:val="Normal1"/>
      </w:pPr>
      <w:r w:rsidRPr="00196421">
        <w:t xml:space="preserve">Manhã livre e a tarde, </w:t>
      </w:r>
      <w:proofErr w:type="spellStart"/>
      <w:r w:rsidRPr="00196421">
        <w:t>transfer</w:t>
      </w:r>
      <w:proofErr w:type="spellEnd"/>
      <w:r w:rsidRPr="00196421">
        <w:t xml:space="preserve"> e voo a Medellín. Chegada e </w:t>
      </w:r>
      <w:proofErr w:type="spellStart"/>
      <w:r w:rsidRPr="00196421">
        <w:t>transfer</w:t>
      </w:r>
      <w:proofErr w:type="spellEnd"/>
      <w:r w:rsidRPr="00196421">
        <w:t xml:space="preserve"> para hotel. Livre.</w:t>
      </w:r>
    </w:p>
    <w:p w14:paraId="29921EE4" w14:textId="77777777" w:rsidR="00E744D2" w:rsidRDefault="00E744D2" w:rsidP="00E744D2">
      <w:pPr>
        <w:pStyle w:val="titulos"/>
      </w:pPr>
      <w:bookmarkStart w:id="0" w:name="_Hlk25595511"/>
      <w:bookmarkStart w:id="1" w:name="_Hlk25595512"/>
      <w:r w:rsidRPr="00196421">
        <w:t>7° dia, 02.08, domingo – MEDELLIN</w:t>
      </w:r>
    </w:p>
    <w:p w14:paraId="2B25D371" w14:textId="6C057CD0" w:rsidR="00E744D2" w:rsidRPr="00196421" w:rsidRDefault="00E744D2" w:rsidP="00E744D2">
      <w:pPr>
        <w:pStyle w:val="Normal1"/>
      </w:pPr>
      <w:r w:rsidRPr="00196421">
        <w:t xml:space="preserve">City Tur. Recepção no lobby do hotel para conhecer a cidade de Medellín a qual tem sido reconhecida mundialmente por ganhar o prêmio mais importante do urbanismo: o Lee </w:t>
      </w:r>
      <w:proofErr w:type="spellStart"/>
      <w:r w:rsidRPr="00196421">
        <w:t>Kuan</w:t>
      </w:r>
      <w:proofErr w:type="spellEnd"/>
      <w:r w:rsidRPr="00196421">
        <w:t xml:space="preserve"> </w:t>
      </w:r>
      <w:proofErr w:type="spellStart"/>
      <w:r w:rsidRPr="00196421">
        <w:t>Yew</w:t>
      </w:r>
      <w:proofErr w:type="spellEnd"/>
      <w:r w:rsidRPr="00196421">
        <w:t xml:space="preserve"> World City </w:t>
      </w:r>
      <w:proofErr w:type="spellStart"/>
      <w:r w:rsidRPr="00196421">
        <w:t>Prize</w:t>
      </w:r>
      <w:proofErr w:type="spellEnd"/>
      <w:r w:rsidRPr="00196421">
        <w:t xml:space="preserve">, considerado o “Nobel das cidades”. Visitaremos o Parque Bolívar onde realizaremos uma caminhada para apreciar a Catedral Metropolitana e Praça de </w:t>
      </w:r>
      <w:proofErr w:type="spellStart"/>
      <w:r w:rsidRPr="00196421">
        <w:t>Botero</w:t>
      </w:r>
      <w:proofErr w:type="spellEnd"/>
      <w:r w:rsidRPr="00196421">
        <w:t xml:space="preserve"> lugar onde estão expostas esculturas do artista colombiano Fernando </w:t>
      </w:r>
      <w:proofErr w:type="spellStart"/>
      <w:r w:rsidRPr="00196421">
        <w:t>Botero</w:t>
      </w:r>
      <w:proofErr w:type="spellEnd"/>
      <w:r w:rsidRPr="00196421">
        <w:t xml:space="preserve"> famosa por utilizar o estilo da volumetria. Em seguida, faremos um recorrido panorâmico pelo Parque dos Pés Descalços e Parque dos Desejos. A </w:t>
      </w:r>
      <w:r w:rsidRPr="00196421">
        <w:lastRenderedPageBreak/>
        <w:t>cultura local denominada “</w:t>
      </w:r>
      <w:proofErr w:type="spellStart"/>
      <w:r w:rsidRPr="00196421">
        <w:t>paisa</w:t>
      </w:r>
      <w:proofErr w:type="spellEnd"/>
      <w:r w:rsidRPr="00196421">
        <w:t>” é a referência da Colômbia a nível mundial, para comprovarmos, faremos uma visita ao “</w:t>
      </w:r>
      <w:proofErr w:type="spellStart"/>
      <w:r w:rsidRPr="00196421">
        <w:t>Pueblito</w:t>
      </w:r>
      <w:proofErr w:type="spellEnd"/>
      <w:r w:rsidRPr="00196421">
        <w:t xml:space="preserve"> </w:t>
      </w:r>
      <w:proofErr w:type="spellStart"/>
      <w:r w:rsidRPr="00196421">
        <w:t>Paisa</w:t>
      </w:r>
      <w:proofErr w:type="spellEnd"/>
      <w:r w:rsidRPr="00196421">
        <w:t>” conheceremos a arquitetura e os costumes antigos desta região. Desfrutaremos um delicioso almoço e seguimos para subir ao metro-</w:t>
      </w:r>
      <w:proofErr w:type="spellStart"/>
      <w:r w:rsidRPr="00196421">
        <w:t>cable</w:t>
      </w:r>
      <w:proofErr w:type="spellEnd"/>
      <w:r w:rsidRPr="00196421">
        <w:t xml:space="preserve"> até a estação San Javier para seguirmos em direção a Comuna 13, um bairro popular localizado na parte alta da cidade onde continuamos pelas escadas rolante, primeiro sistema de mobilidade urbana deste tipo na Colômbia e no Mundo. Ali faremos um recorrido guiado marcado pela história deste setor da cidade, assim como sua transformação social e cultural através da arte urbana, manifestado nos muros e telhados das casas. Retorno ao hotel.</w:t>
      </w:r>
    </w:p>
    <w:p w14:paraId="07E797E4" w14:textId="77777777" w:rsidR="00E744D2" w:rsidRDefault="00E744D2" w:rsidP="00E744D2">
      <w:pPr>
        <w:pStyle w:val="titulos"/>
      </w:pPr>
      <w:r w:rsidRPr="00196421">
        <w:t>8° dia, 03.08, segunda-feira – MEDELLIN</w:t>
      </w:r>
    </w:p>
    <w:p w14:paraId="652D5091" w14:textId="23A0E1DA" w:rsidR="00E744D2" w:rsidRPr="00196421" w:rsidRDefault="00E744D2" w:rsidP="00E744D2">
      <w:pPr>
        <w:pStyle w:val="Normal1"/>
      </w:pPr>
      <w:r w:rsidRPr="00196421">
        <w:t>Dia livre para participar de festa das flores que teve seu início no ano de 1950.</w:t>
      </w:r>
    </w:p>
    <w:p w14:paraId="3F5BA757" w14:textId="27DF9650" w:rsidR="00E744D2" w:rsidRPr="00E744D2" w:rsidRDefault="00E744D2" w:rsidP="00E744D2">
      <w:pPr>
        <w:pStyle w:val="titulos"/>
      </w:pPr>
      <w:r w:rsidRPr="00E744D2">
        <w:t>9º dia, 04.08, terça-feira – MEDE</w:t>
      </w:r>
      <w:r>
        <w:t>L</w:t>
      </w:r>
      <w:r w:rsidRPr="00E744D2">
        <w:t>LIN</w:t>
      </w:r>
    </w:p>
    <w:p w14:paraId="436C6399" w14:textId="3B20B8AA" w:rsidR="007E29C5" w:rsidRPr="007E29C5" w:rsidRDefault="00E744D2" w:rsidP="00E744D2">
      <w:pPr>
        <w:pStyle w:val="Normal1"/>
      </w:pPr>
      <w:r w:rsidRPr="00E744D2">
        <w:t xml:space="preserve">Tarde: </w:t>
      </w:r>
      <w:proofErr w:type="spellStart"/>
      <w:r w:rsidRPr="00E744D2">
        <w:t>Transfer</w:t>
      </w:r>
      <w:proofErr w:type="spellEnd"/>
      <w:r w:rsidRPr="00E744D2">
        <w:t xml:space="preserve"> e voo com destino a Porto Alegre, conexão em Lima. Chegada na manhã do dia seguinte.</w:t>
      </w:r>
      <w:r>
        <w:br/>
      </w:r>
      <w:bookmarkEnd w:id="0"/>
      <w:bookmarkEnd w:id="1"/>
    </w:p>
    <w:p w14:paraId="27A78151" w14:textId="70D2066F" w:rsidR="00C43328" w:rsidRPr="007E29C5" w:rsidRDefault="00C43328" w:rsidP="005D7B24">
      <w:pPr>
        <w:pStyle w:val="Titulodiaadia"/>
        <w:rPr>
          <w:sz w:val="21"/>
          <w:szCs w:val="21"/>
        </w:rPr>
      </w:pPr>
      <w:r w:rsidRPr="007E29C5">
        <w:rPr>
          <w:sz w:val="21"/>
          <w:szCs w:val="21"/>
        </w:rPr>
        <w:t>TARIFÁRIO (EM USD) – PARTE TERRESTRE</w:t>
      </w:r>
      <w:r w:rsidR="007C08A3">
        <w:rPr>
          <w:sz w:val="21"/>
          <w:szCs w:val="21"/>
        </w:rPr>
        <w:t xml:space="preserve"> (valores promocionais até 10.04.2020)</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25C98678" w:rsidR="00152F3E" w:rsidRPr="007E29C5" w:rsidRDefault="00E744D2"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1.151,00</w:t>
            </w:r>
          </w:p>
        </w:tc>
        <w:tc>
          <w:tcPr>
            <w:tcW w:w="1153" w:type="dxa"/>
          </w:tcPr>
          <w:p w14:paraId="326D58F7" w14:textId="29949292" w:rsidR="00152F3E" w:rsidRPr="007E29C5" w:rsidRDefault="00E744D2"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1.219,00</w:t>
            </w:r>
          </w:p>
        </w:tc>
        <w:tc>
          <w:tcPr>
            <w:tcW w:w="1153" w:type="dxa"/>
          </w:tcPr>
          <w:p w14:paraId="27FABFC4" w14:textId="55760EF3" w:rsidR="00152F3E" w:rsidRPr="007E29C5" w:rsidRDefault="00E744D2"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1.674,00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7F7DA96C" w:rsidR="00152F3E" w:rsidRPr="007E29C5" w:rsidRDefault="00152F3E" w:rsidP="00152F3E">
            <w:pPr>
              <w:jc w:val="center"/>
              <w:rPr>
                <w:color w:val="595959"/>
                <w:sz w:val="21"/>
                <w:szCs w:val="21"/>
              </w:rPr>
            </w:pPr>
            <w:r w:rsidRPr="007E29C5">
              <w:rPr>
                <w:color w:val="595959"/>
                <w:sz w:val="21"/>
                <w:szCs w:val="21"/>
              </w:rPr>
              <w:t xml:space="preserve">ENTRADA + </w:t>
            </w:r>
            <w:r w:rsidR="00E744D2">
              <w:rPr>
                <w:color w:val="595959"/>
                <w:sz w:val="21"/>
                <w:szCs w:val="21"/>
              </w:rPr>
              <w:t>9</w:t>
            </w:r>
            <w:r w:rsidRPr="007E29C5">
              <w:rPr>
                <w:color w:val="595959"/>
                <w:sz w:val="21"/>
                <w:szCs w:val="21"/>
              </w:rPr>
              <w:t>X</w:t>
            </w:r>
          </w:p>
        </w:tc>
        <w:tc>
          <w:tcPr>
            <w:tcW w:w="1141" w:type="dxa"/>
          </w:tcPr>
          <w:p w14:paraId="451C168E" w14:textId="6AE92054" w:rsidR="00152F3E" w:rsidRPr="007E29C5" w:rsidRDefault="00E744D2"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143,00</w:t>
            </w:r>
          </w:p>
        </w:tc>
        <w:tc>
          <w:tcPr>
            <w:tcW w:w="1153" w:type="dxa"/>
          </w:tcPr>
          <w:p w14:paraId="619A2FC2" w14:textId="3BB76C9C" w:rsidR="00152F3E" w:rsidRPr="007E29C5" w:rsidRDefault="00E744D2"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150,00</w:t>
            </w:r>
          </w:p>
        </w:tc>
        <w:tc>
          <w:tcPr>
            <w:tcW w:w="1153" w:type="dxa"/>
          </w:tcPr>
          <w:p w14:paraId="73270E13" w14:textId="0EB568B7" w:rsidR="00152F3E" w:rsidRPr="007E29C5" w:rsidRDefault="00E744D2"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201,00</w:t>
            </w:r>
          </w:p>
        </w:tc>
      </w:tr>
      <w:tr w:rsidR="00152F3E" w:rsidRPr="007E29C5" w14:paraId="3DCBDBC9"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152F3E">
            <w:pPr>
              <w:jc w:val="center"/>
              <w:rPr>
                <w:color w:val="595959"/>
                <w:sz w:val="21"/>
                <w:szCs w:val="21"/>
              </w:rPr>
            </w:pPr>
            <w:r w:rsidRPr="007E29C5">
              <w:rPr>
                <w:color w:val="595959"/>
                <w:sz w:val="21"/>
                <w:szCs w:val="21"/>
              </w:rPr>
              <w:t>TAXAS E IMPOSTOS</w:t>
            </w:r>
          </w:p>
        </w:tc>
        <w:tc>
          <w:tcPr>
            <w:tcW w:w="1141" w:type="dxa"/>
          </w:tcPr>
          <w:p w14:paraId="65B7C09A" w14:textId="4D4F85BE" w:rsidR="00152F3E" w:rsidRPr="007E29C5" w:rsidRDefault="003866F6"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70,00</w:t>
            </w:r>
          </w:p>
        </w:tc>
        <w:tc>
          <w:tcPr>
            <w:tcW w:w="1153" w:type="dxa"/>
          </w:tcPr>
          <w:p w14:paraId="5564CADB" w14:textId="6FE5AFC4" w:rsidR="00152F3E" w:rsidRPr="007E29C5" w:rsidRDefault="003866F6"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74,00</w:t>
            </w:r>
          </w:p>
        </w:tc>
        <w:tc>
          <w:tcPr>
            <w:tcW w:w="1153" w:type="dxa"/>
          </w:tcPr>
          <w:p w14:paraId="16C71784" w14:textId="215DE211" w:rsidR="00152F3E" w:rsidRPr="007E29C5" w:rsidRDefault="003866F6"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101,00</w:t>
            </w:r>
          </w:p>
        </w:tc>
      </w:tr>
    </w:tbl>
    <w:p w14:paraId="5F18A33E" w14:textId="7D98A222" w:rsidR="005D7B24" w:rsidRPr="007E29C5" w:rsidRDefault="00C43328" w:rsidP="005D7B24">
      <w:pPr>
        <w:rPr>
          <w:rFonts w:cs="Calibri"/>
          <w:sz w:val="21"/>
          <w:szCs w:val="21"/>
        </w:rPr>
      </w:pPr>
      <w:r w:rsidRPr="007E29C5">
        <w:rPr>
          <w:rFonts w:cs="Calibri"/>
          <w:sz w:val="21"/>
          <w:szCs w:val="21"/>
        </w:rPr>
        <w:t xml:space="preserve">Tabela elaborada em </w:t>
      </w:r>
      <w:r w:rsidR="00E744D2">
        <w:rPr>
          <w:rFonts w:cs="Calibri"/>
          <w:sz w:val="21"/>
          <w:szCs w:val="21"/>
        </w:rPr>
        <w:t>27.01</w:t>
      </w:r>
      <w:r w:rsidRPr="007E29C5">
        <w:rPr>
          <w:rFonts w:cs="Calibri"/>
          <w:sz w:val="21"/>
          <w:szCs w:val="21"/>
        </w:rPr>
        <w:t>.2020 – sujeita a alteração sem prévio aviso.</w:t>
      </w:r>
      <w:bookmarkStart w:id="2" w:name="_GoBack"/>
      <w:bookmarkEnd w:id="2"/>
      <w:r w:rsidR="005D7B24" w:rsidRPr="007E29C5">
        <w:rPr>
          <w:rFonts w:cs="Calibri"/>
          <w:sz w:val="21"/>
          <w:szCs w:val="21"/>
        </w:rPr>
        <w:br/>
        <w:t>P</w:t>
      </w:r>
      <w:r w:rsidRPr="007E29C5">
        <w:rPr>
          <w:rFonts w:cs="Calibri"/>
          <w:sz w:val="21"/>
          <w:szCs w:val="21"/>
        </w:rPr>
        <w:t>agamento com CARTÃO, CHEQUE OU BOLETO.</w:t>
      </w:r>
      <w:bookmarkStart w:id="3"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3"/>
    </w:p>
    <w:p w14:paraId="3E78152E" w14:textId="259F4281" w:rsidR="005D7B24" w:rsidRPr="007E29C5" w:rsidRDefault="005D7B24" w:rsidP="005D7B24">
      <w:pPr>
        <w:pStyle w:val="Titulodiaadia"/>
        <w:rPr>
          <w:sz w:val="21"/>
          <w:szCs w:val="21"/>
        </w:rPr>
      </w:pPr>
      <w:r w:rsidRPr="007E29C5">
        <w:rPr>
          <w:sz w:val="21"/>
          <w:szCs w:val="21"/>
        </w:rPr>
        <w:t>INDISPENSÁVEL:  PASSAPORTE</w:t>
      </w:r>
      <w:r w:rsidR="00E744D2">
        <w:rPr>
          <w:sz w:val="21"/>
          <w:szCs w:val="21"/>
        </w:rPr>
        <w:t xml:space="preserve"> E</w:t>
      </w:r>
      <w:r w:rsidRPr="007E29C5">
        <w:rPr>
          <w:sz w:val="21"/>
          <w:szCs w:val="21"/>
        </w:rPr>
        <w:t xml:space="preserve"> </w:t>
      </w:r>
      <w:r w:rsidR="00E744D2">
        <w:rPr>
          <w:sz w:val="21"/>
          <w:szCs w:val="21"/>
        </w:rPr>
        <w:t>VACINA DE FEBRE AMARELA</w:t>
      </w:r>
      <w:r w:rsidRPr="007E29C5">
        <w:rPr>
          <w:sz w:val="21"/>
          <w:szCs w:val="21"/>
        </w:rPr>
        <w:t xml:space="preserve">. </w:t>
      </w:r>
    </w:p>
    <w:p w14:paraId="606D182E" w14:textId="0EFCF529" w:rsidR="005D7B24" w:rsidRPr="004D398C" w:rsidRDefault="005D7B24" w:rsidP="005D7B24">
      <w:pPr>
        <w:pStyle w:val="Titulodiaadia"/>
        <w:rPr>
          <w:sz w:val="21"/>
          <w:szCs w:val="21"/>
          <w:lang w:val="es-419"/>
        </w:rPr>
      </w:pPr>
      <w:proofErr w:type="spellStart"/>
      <w:r w:rsidRPr="004D398C">
        <w:rPr>
          <w:sz w:val="21"/>
          <w:szCs w:val="21"/>
          <w:lang w:val="es-419"/>
        </w:rPr>
        <w:t>Hotéis</w:t>
      </w:r>
      <w:proofErr w:type="spellEnd"/>
      <w:r w:rsidRPr="004D398C">
        <w:rPr>
          <w:sz w:val="21"/>
          <w:szCs w:val="21"/>
          <w:lang w:val="es-419"/>
        </w:rPr>
        <w:t xml:space="preserve"> previstos:</w:t>
      </w:r>
    </w:p>
    <w:p w14:paraId="63B4A8FD" w14:textId="067FE46C" w:rsidR="007E29C5" w:rsidRPr="00E744D2" w:rsidRDefault="00E744D2" w:rsidP="00E744D2">
      <w:pPr>
        <w:pStyle w:val="Normal1"/>
        <w:rPr>
          <w:lang w:val="es-419"/>
        </w:rPr>
      </w:pPr>
      <w:r w:rsidRPr="001669F3">
        <w:rPr>
          <w:lang w:val="es-419"/>
        </w:rPr>
        <w:t>BOGOTÁ: Novotel Bogotá</w:t>
      </w:r>
      <w:r>
        <w:rPr>
          <w:lang w:val="es-419"/>
        </w:rPr>
        <w:t xml:space="preserve"> - </w:t>
      </w:r>
      <w:r w:rsidRPr="001669F3">
        <w:rPr>
          <w:lang w:val="es-419"/>
        </w:rPr>
        <w:t>CARTAGENA: Capilla del Mar</w:t>
      </w:r>
      <w:r>
        <w:rPr>
          <w:lang w:val="es-419"/>
        </w:rPr>
        <w:t xml:space="preserve"> - </w:t>
      </w:r>
      <w:r w:rsidRPr="00C31BA1">
        <w:rPr>
          <w:lang w:val="es-419"/>
        </w:rPr>
        <w:t>MEDELLÍN: Novotel Medellín El Tesoro</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E744D2">
      <w:pPr>
        <w:pStyle w:val="Normal1"/>
      </w:pPr>
      <w:r w:rsidRPr="007E29C5">
        <w:t xml:space="preserve">Serviços: </w:t>
      </w:r>
    </w:p>
    <w:p w14:paraId="39AF53AB" w14:textId="77777777" w:rsidR="004D398C" w:rsidRDefault="00E744D2" w:rsidP="00E744D2">
      <w:pPr>
        <w:pStyle w:val="Normal1"/>
        <w:rPr>
          <w:rFonts w:cstheme="minorHAnsi"/>
          <w:lang w:bidi="pt-BR"/>
        </w:rPr>
      </w:pPr>
      <w:r w:rsidRPr="005047E1">
        <w:rPr>
          <w:rFonts w:cstheme="minorHAnsi"/>
          <w:lang w:bidi="pt-BR"/>
        </w:rPr>
        <w:t>8 diárias de hotel em categoria turística com café da manhã</w:t>
      </w:r>
    </w:p>
    <w:p w14:paraId="5CA8073B" w14:textId="77777777" w:rsidR="003866F6" w:rsidRDefault="00E744D2" w:rsidP="00E744D2">
      <w:pPr>
        <w:pStyle w:val="Normal1"/>
        <w:rPr>
          <w:rFonts w:cstheme="minorHAnsi"/>
          <w:lang w:bidi="pt-BR"/>
        </w:rPr>
      </w:pPr>
      <w:r w:rsidRPr="005047E1">
        <w:rPr>
          <w:rFonts w:cstheme="minorHAnsi"/>
          <w:lang w:bidi="pt-BR"/>
        </w:rPr>
        <w:t>City tour regular em Bogotá, Cartagena e Medellín</w:t>
      </w:r>
    </w:p>
    <w:p w14:paraId="763E8E5C" w14:textId="30C3A545" w:rsidR="005D7B24" w:rsidRPr="007E29C5" w:rsidRDefault="00E744D2" w:rsidP="00E744D2">
      <w:pPr>
        <w:pStyle w:val="Normal1"/>
        <w:rPr>
          <w:bCs/>
        </w:rPr>
      </w:pPr>
      <w:proofErr w:type="spellStart"/>
      <w:r w:rsidRPr="005047E1">
        <w:rPr>
          <w:rFonts w:cstheme="minorHAnsi"/>
          <w:lang w:bidi="pt-BR"/>
        </w:rPr>
        <w:t>Transfer</w:t>
      </w:r>
      <w:proofErr w:type="spellEnd"/>
      <w:r w:rsidRPr="005047E1">
        <w:rPr>
          <w:rFonts w:cstheme="minorHAnsi"/>
          <w:lang w:bidi="pt-BR"/>
        </w:rPr>
        <w:t xml:space="preserve"> IN/OUT regular em Bogotá, Cartagena e Medellín</w:t>
      </w:r>
      <w:r>
        <w:rPr>
          <w:rFonts w:cstheme="minorHAnsi"/>
          <w:lang w:bidi="pt-BR"/>
        </w:rPr>
        <w:t>.</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lastRenderedPageBreak/>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8"/>
      <w:footerReference w:type="default" r:id="rId9"/>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D5B9" w14:textId="77777777" w:rsidR="00DA5515" w:rsidRDefault="00DA5515" w:rsidP="00993C35">
      <w:pPr>
        <w:spacing w:after="0" w:line="240" w:lineRule="auto"/>
      </w:pPr>
      <w:r>
        <w:separator/>
      </w:r>
    </w:p>
  </w:endnote>
  <w:endnote w:type="continuationSeparator" w:id="0">
    <w:p w14:paraId="5F21AAE0" w14:textId="77777777" w:rsidR="00DA5515" w:rsidRDefault="00DA5515"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8370" w14:textId="77777777" w:rsidR="00DA5515" w:rsidRDefault="00DA5515" w:rsidP="00993C35">
      <w:pPr>
        <w:spacing w:after="0" w:line="240" w:lineRule="auto"/>
      </w:pPr>
      <w:r>
        <w:separator/>
      </w:r>
    </w:p>
  </w:footnote>
  <w:footnote w:type="continuationSeparator" w:id="0">
    <w:p w14:paraId="00A68184" w14:textId="77777777" w:rsidR="00DA5515" w:rsidRDefault="00DA5515"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B5F71"/>
    <w:rsid w:val="00374052"/>
    <w:rsid w:val="003866F6"/>
    <w:rsid w:val="00387D38"/>
    <w:rsid w:val="003C00D2"/>
    <w:rsid w:val="003C76FF"/>
    <w:rsid w:val="00450B15"/>
    <w:rsid w:val="00483A20"/>
    <w:rsid w:val="004D398C"/>
    <w:rsid w:val="004F489D"/>
    <w:rsid w:val="00580348"/>
    <w:rsid w:val="00585D9B"/>
    <w:rsid w:val="005A66D4"/>
    <w:rsid w:val="005C4784"/>
    <w:rsid w:val="005C6B8C"/>
    <w:rsid w:val="005D7B24"/>
    <w:rsid w:val="006A7540"/>
    <w:rsid w:val="006C2100"/>
    <w:rsid w:val="0073135F"/>
    <w:rsid w:val="007A1CBA"/>
    <w:rsid w:val="007A4871"/>
    <w:rsid w:val="007C08A3"/>
    <w:rsid w:val="007E29C5"/>
    <w:rsid w:val="0082120B"/>
    <w:rsid w:val="008C5E6B"/>
    <w:rsid w:val="00951B24"/>
    <w:rsid w:val="00993C35"/>
    <w:rsid w:val="00A25450"/>
    <w:rsid w:val="00B039B1"/>
    <w:rsid w:val="00BA5699"/>
    <w:rsid w:val="00C43328"/>
    <w:rsid w:val="00C57A50"/>
    <w:rsid w:val="00CB0C7C"/>
    <w:rsid w:val="00CD0342"/>
    <w:rsid w:val="00D76C87"/>
    <w:rsid w:val="00DA5515"/>
    <w:rsid w:val="00E744D2"/>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C17F-07A3-4D49-A370-FD143FE2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20</TotalTime>
  <Pages>3</Pages>
  <Words>877</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3</cp:revision>
  <cp:lastPrinted>2020-02-11T17:26:00Z</cp:lastPrinted>
  <dcterms:created xsi:type="dcterms:W3CDTF">2020-02-20T21:52:00Z</dcterms:created>
  <dcterms:modified xsi:type="dcterms:W3CDTF">2020-02-29T00:53:00Z</dcterms:modified>
</cp:coreProperties>
</file>